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Default Extension="png" ContentType="image/png"/>
  <Default Extension="bin" ContentType="application/vnd.openxmlformats-officedocument.oleObject"/>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B6C" w:rsidRDefault="00AE1E26" w:rsidP="002658C7">
      <w:pPr>
        <w:pStyle w:val="1"/>
        <w:rPr>
          <w:rFonts w:asciiTheme="minorHAnsi" w:hAnsiTheme="minorHAnsi"/>
          <w:color w:val="auto"/>
        </w:rPr>
      </w:pPr>
      <w:r w:rsidRPr="00C4049F">
        <w:rPr>
          <w:rFonts w:asciiTheme="minorHAnsi" w:hAnsiTheme="minorHAnsi"/>
          <w:color w:val="auto"/>
        </w:rPr>
        <w:t>Лекция 1.</w:t>
      </w:r>
      <w:r w:rsidR="00395B6C">
        <w:rPr>
          <w:rFonts w:asciiTheme="minorHAnsi" w:hAnsiTheme="minorHAnsi"/>
          <w:color w:val="auto"/>
        </w:rPr>
        <w:t xml:space="preserve"> </w:t>
      </w:r>
      <w:r w:rsidR="00395B6C" w:rsidRPr="00395B6C">
        <w:rPr>
          <w:rFonts w:asciiTheme="minorHAnsi" w:hAnsiTheme="minorHAnsi"/>
          <w:color w:val="auto"/>
        </w:rPr>
        <w:t>Основные понятия технологии разработки программного обеспечения</w:t>
      </w:r>
    </w:p>
    <w:p w:rsidR="00395B6C" w:rsidRDefault="00395B6C" w:rsidP="00395B6C">
      <w:pPr>
        <w:jc w:val="both"/>
        <w:rPr>
          <w:sz w:val="24"/>
          <w:szCs w:val="24"/>
        </w:rPr>
      </w:pPr>
      <w:r w:rsidRPr="00660B81">
        <w:rPr>
          <w:sz w:val="24"/>
          <w:szCs w:val="24"/>
        </w:rPr>
        <w:t>В 1947 году в Лондоне представители 25 стран созда</w:t>
      </w:r>
      <w:r>
        <w:rPr>
          <w:sz w:val="24"/>
          <w:szCs w:val="24"/>
        </w:rPr>
        <w:t>ли</w:t>
      </w:r>
      <w:r w:rsidRPr="00660B81">
        <w:rPr>
          <w:sz w:val="24"/>
          <w:szCs w:val="24"/>
        </w:rPr>
        <w:t xml:space="preserve"> международную организацию, основной задачей которой </w:t>
      </w:r>
      <w:r>
        <w:rPr>
          <w:sz w:val="24"/>
          <w:szCs w:val="24"/>
        </w:rPr>
        <w:t>является</w:t>
      </w:r>
      <w:r w:rsidRPr="00660B81">
        <w:rPr>
          <w:sz w:val="24"/>
          <w:szCs w:val="24"/>
        </w:rPr>
        <w:t xml:space="preserve"> координация разработок и унификация международных стандартов. </w:t>
      </w:r>
      <w:r>
        <w:rPr>
          <w:sz w:val="24"/>
          <w:szCs w:val="24"/>
        </w:rPr>
        <w:t>О</w:t>
      </w:r>
      <w:r w:rsidRPr="00660B81">
        <w:rPr>
          <w:sz w:val="24"/>
          <w:szCs w:val="24"/>
        </w:rPr>
        <w:t>рганизация получила название International Organization for Standardization (ISO). В настоящее время ее членами являются около 100 стран. Сегодня стандартами ISO "перекрыты" многие технологические отрасли – от программирования и телекоммуникаций до банковской и финансовой сферы.</w:t>
      </w:r>
    </w:p>
    <w:p w:rsidR="00395B6C" w:rsidRPr="009A7B1C" w:rsidRDefault="00395B6C" w:rsidP="00395B6C">
      <w:pPr>
        <w:jc w:val="both"/>
        <w:rPr>
          <w:sz w:val="24"/>
          <w:szCs w:val="24"/>
        </w:rPr>
      </w:pPr>
      <w:r w:rsidRPr="009A7B1C">
        <w:rPr>
          <w:sz w:val="24"/>
          <w:szCs w:val="24"/>
        </w:rPr>
        <w:t xml:space="preserve">В качестве определений основных понятий технологии разработки программного обеспечения (ПО) будем использовать определения, разработанные в рамках </w:t>
      </w:r>
      <w:r w:rsidRPr="00BF3918">
        <w:rPr>
          <w:sz w:val="24"/>
          <w:szCs w:val="24"/>
        </w:rPr>
        <w:t>Международн</w:t>
      </w:r>
      <w:r>
        <w:rPr>
          <w:sz w:val="24"/>
          <w:szCs w:val="24"/>
        </w:rPr>
        <w:t>ого</w:t>
      </w:r>
      <w:r w:rsidRPr="00BF3918">
        <w:rPr>
          <w:sz w:val="24"/>
          <w:szCs w:val="24"/>
        </w:rPr>
        <w:t xml:space="preserve"> стандарт</w:t>
      </w:r>
      <w:r>
        <w:rPr>
          <w:sz w:val="24"/>
          <w:szCs w:val="24"/>
        </w:rPr>
        <w:t>а</w:t>
      </w:r>
      <w:r w:rsidRPr="00BF3918">
        <w:rPr>
          <w:sz w:val="24"/>
          <w:szCs w:val="24"/>
        </w:rPr>
        <w:t xml:space="preserve"> ISO</w:t>
      </w:r>
      <w:r>
        <w:rPr>
          <w:sz w:val="24"/>
          <w:szCs w:val="24"/>
        </w:rPr>
        <w:t xml:space="preserve">, а также в </w:t>
      </w:r>
      <w:r w:rsidR="00A236B1">
        <w:rPr>
          <w:sz w:val="24"/>
          <w:szCs w:val="24"/>
        </w:rPr>
        <w:t>нормативных документах, разработанных и принятых Госстандартом России</w:t>
      </w:r>
      <w:r>
        <w:rPr>
          <w:sz w:val="24"/>
          <w:szCs w:val="24"/>
        </w:rPr>
        <w:t>.</w:t>
      </w:r>
    </w:p>
    <w:p w:rsidR="00395B6C" w:rsidRPr="00395B6C" w:rsidRDefault="00395B6C" w:rsidP="00395B6C">
      <w:pPr>
        <w:pStyle w:val="1"/>
        <w:spacing w:after="120"/>
        <w:rPr>
          <w:rFonts w:asciiTheme="minorHAnsi" w:hAnsiTheme="minorHAnsi"/>
          <w:color w:val="auto"/>
        </w:rPr>
      </w:pPr>
      <w:r w:rsidRPr="00395B6C">
        <w:rPr>
          <w:rFonts w:asciiTheme="minorHAnsi" w:hAnsiTheme="minorHAnsi"/>
          <w:color w:val="auto"/>
        </w:rPr>
        <w:t>Программные продукты (изделия)</w:t>
      </w:r>
      <w:r w:rsidRPr="00395B6C">
        <w:rPr>
          <w:rStyle w:val="ac"/>
          <w:sz w:val="24"/>
          <w:szCs w:val="24"/>
        </w:rPr>
        <w:t xml:space="preserve"> </w:t>
      </w:r>
      <w:r>
        <w:rPr>
          <w:rStyle w:val="ac"/>
          <w:sz w:val="24"/>
          <w:szCs w:val="24"/>
        </w:rPr>
        <w:footnoteReference w:id="2"/>
      </w:r>
    </w:p>
    <w:p w:rsidR="00395B6C" w:rsidRPr="00BF3918" w:rsidRDefault="00395B6C" w:rsidP="00395B6C">
      <w:pPr>
        <w:jc w:val="both"/>
        <w:rPr>
          <w:sz w:val="24"/>
          <w:szCs w:val="24"/>
        </w:rPr>
      </w:pPr>
      <w:r w:rsidRPr="00BF3918">
        <w:rPr>
          <w:sz w:val="24"/>
          <w:szCs w:val="24"/>
        </w:rPr>
        <w:t xml:space="preserve">Международный стандарт ISO / IEC 14598-1-6:1998-2001 « Software engineering — Product evaluation » даёт следующее определение термина </w:t>
      </w:r>
      <w:r>
        <w:rPr>
          <w:sz w:val="24"/>
          <w:szCs w:val="24"/>
        </w:rPr>
        <w:t>п</w:t>
      </w:r>
      <w:r w:rsidRPr="00BF3918">
        <w:rPr>
          <w:sz w:val="24"/>
          <w:szCs w:val="24"/>
        </w:rPr>
        <w:t>рограммный продукт</w:t>
      </w:r>
      <w:r>
        <w:rPr>
          <w:sz w:val="24"/>
          <w:szCs w:val="24"/>
        </w:rPr>
        <w:t>:</w:t>
      </w:r>
    </w:p>
    <w:p w:rsidR="00395B6C" w:rsidRDefault="00395B6C" w:rsidP="00395B6C">
      <w:pPr>
        <w:jc w:val="both"/>
        <w:rPr>
          <w:sz w:val="24"/>
          <w:szCs w:val="24"/>
        </w:rPr>
      </w:pPr>
      <w:r>
        <w:rPr>
          <w:b/>
          <w:sz w:val="24"/>
          <w:szCs w:val="24"/>
        </w:rPr>
        <w:t>«</w:t>
      </w:r>
      <w:r w:rsidRPr="00BF3918">
        <w:rPr>
          <w:b/>
          <w:sz w:val="24"/>
          <w:szCs w:val="24"/>
        </w:rPr>
        <w:t>Программный продукт (ПП)</w:t>
      </w:r>
      <w:r w:rsidRPr="00BF3918">
        <w:rPr>
          <w:sz w:val="24"/>
          <w:szCs w:val="24"/>
        </w:rPr>
        <w:t xml:space="preserve"> — множество компьютерных программ, процедур вместе с соответствующей документацией и данными</w:t>
      </w:r>
      <w:r>
        <w:rPr>
          <w:sz w:val="24"/>
          <w:szCs w:val="24"/>
        </w:rPr>
        <w:t>»</w:t>
      </w:r>
      <w:r w:rsidRPr="00BF3918">
        <w:rPr>
          <w:sz w:val="24"/>
          <w:szCs w:val="24"/>
        </w:rPr>
        <w:t>.</w:t>
      </w:r>
    </w:p>
    <w:p w:rsidR="00395B6C" w:rsidRPr="00294442" w:rsidRDefault="00395B6C" w:rsidP="00395B6C">
      <w:pPr>
        <w:jc w:val="both"/>
        <w:rPr>
          <w:sz w:val="24"/>
          <w:szCs w:val="24"/>
        </w:rPr>
      </w:pPr>
      <w:r w:rsidRPr="00294442">
        <w:rPr>
          <w:sz w:val="24"/>
          <w:szCs w:val="24"/>
        </w:rPr>
        <w:t>Понятие «компьютерной программы» в стандарте не раскрывается, однако определение может быть найдено в ГОСТ 19781-90 «Программное обеспечение систем обработки информации. Термины и определения»</w:t>
      </w:r>
      <w:r>
        <w:rPr>
          <w:sz w:val="24"/>
          <w:szCs w:val="24"/>
        </w:rPr>
        <w:t>:</w:t>
      </w:r>
    </w:p>
    <w:p w:rsidR="00395B6C" w:rsidRDefault="00395B6C" w:rsidP="00395B6C">
      <w:pPr>
        <w:rPr>
          <w:sz w:val="24"/>
          <w:szCs w:val="24"/>
        </w:rPr>
      </w:pPr>
      <w:r>
        <w:rPr>
          <w:sz w:val="24"/>
          <w:szCs w:val="24"/>
        </w:rPr>
        <w:t>«</w:t>
      </w:r>
      <w:r w:rsidRPr="00CD182C">
        <w:rPr>
          <w:b/>
          <w:sz w:val="24"/>
          <w:szCs w:val="24"/>
        </w:rPr>
        <w:t>Программа</w:t>
      </w:r>
      <w:r w:rsidRPr="00294442">
        <w:rPr>
          <w:sz w:val="24"/>
          <w:szCs w:val="24"/>
        </w:rPr>
        <w:t xml:space="preserve"> — данные, предназначенные для управления конкретными компонентами системы обработки информации в целях реализации определенного алгоритма</w:t>
      </w:r>
      <w:r>
        <w:rPr>
          <w:sz w:val="24"/>
          <w:szCs w:val="24"/>
        </w:rPr>
        <w:t>»</w:t>
      </w:r>
      <w:r w:rsidRPr="00294442">
        <w:rPr>
          <w:sz w:val="24"/>
          <w:szCs w:val="24"/>
        </w:rPr>
        <w:t>.</w:t>
      </w:r>
    </w:p>
    <w:p w:rsidR="00395B6C" w:rsidRPr="00294442" w:rsidRDefault="00395B6C" w:rsidP="00395B6C">
      <w:pPr>
        <w:jc w:val="both"/>
        <w:rPr>
          <w:sz w:val="24"/>
          <w:szCs w:val="24"/>
        </w:rPr>
      </w:pPr>
      <w:r w:rsidRPr="009F2B69">
        <w:rPr>
          <w:b/>
          <w:sz w:val="24"/>
          <w:szCs w:val="24"/>
        </w:rPr>
        <w:t>Программное обеспечение</w:t>
      </w:r>
      <w:r w:rsidRPr="009A7B1C">
        <w:rPr>
          <w:sz w:val="24"/>
          <w:szCs w:val="24"/>
        </w:rPr>
        <w:t xml:space="preserve"> </w:t>
      </w:r>
      <w:r>
        <w:rPr>
          <w:sz w:val="24"/>
          <w:szCs w:val="24"/>
        </w:rPr>
        <w:t>(ПО)</w:t>
      </w:r>
      <w:r w:rsidRPr="009A7B1C">
        <w:rPr>
          <w:sz w:val="24"/>
          <w:szCs w:val="24"/>
        </w:rPr>
        <w:t>- согласно ГОСТ 19781-90 - совокупность программ системы обработки информации и программных документов, необходимых для их эксплуатации.</w:t>
      </w:r>
    </w:p>
    <w:p w:rsidR="00395B6C" w:rsidRPr="009A7B1C" w:rsidRDefault="00395B6C" w:rsidP="00395B6C">
      <w:pPr>
        <w:jc w:val="both"/>
        <w:rPr>
          <w:sz w:val="24"/>
          <w:szCs w:val="24"/>
        </w:rPr>
      </w:pPr>
      <w:r w:rsidRPr="009A7B1C">
        <w:rPr>
          <w:sz w:val="24"/>
          <w:szCs w:val="24"/>
        </w:rPr>
        <w:t xml:space="preserve">По видам выполняемых функций программное обеспечение подразделяется на системное, прикладное и инструментальное. </w:t>
      </w:r>
    </w:p>
    <w:p w:rsidR="00395B6C" w:rsidRPr="00294442" w:rsidRDefault="00395B6C" w:rsidP="00395B6C">
      <w:pPr>
        <w:jc w:val="both"/>
        <w:rPr>
          <w:sz w:val="24"/>
          <w:szCs w:val="24"/>
        </w:rPr>
      </w:pPr>
      <w:r w:rsidRPr="00294442">
        <w:rPr>
          <w:sz w:val="24"/>
          <w:szCs w:val="24"/>
        </w:rPr>
        <w:t>Понятие «</w:t>
      </w:r>
      <w:r w:rsidRPr="00294442">
        <w:rPr>
          <w:b/>
          <w:sz w:val="24"/>
          <w:szCs w:val="24"/>
        </w:rPr>
        <w:t>программный продукт</w:t>
      </w:r>
      <w:r w:rsidRPr="00294442">
        <w:rPr>
          <w:sz w:val="24"/>
          <w:szCs w:val="24"/>
        </w:rPr>
        <w:t xml:space="preserve">» (ПП) можно рассматривать как эволюцию понятия «компьютерная программа». Исторически сложилось, что компьютерные программы являются прародителями современного понимания программных продуктов. Понятие «компьютерная программа» традиционно обсуждалось в контексте другого понятия </w:t>
      </w:r>
      <w:r w:rsidRPr="00294442">
        <w:rPr>
          <w:sz w:val="24"/>
          <w:szCs w:val="24"/>
        </w:rPr>
        <w:softHyphen/>
        <w:t>автоматизированная система (АС).</w:t>
      </w:r>
    </w:p>
    <w:p w:rsidR="00395B6C" w:rsidRDefault="00395B6C" w:rsidP="00395B6C">
      <w:pPr>
        <w:jc w:val="both"/>
        <w:rPr>
          <w:sz w:val="24"/>
          <w:szCs w:val="24"/>
        </w:rPr>
      </w:pPr>
      <w:r w:rsidRPr="00294442">
        <w:rPr>
          <w:sz w:val="24"/>
          <w:szCs w:val="24"/>
        </w:rPr>
        <w:t xml:space="preserve">С появлением Интернет, а также с ростом популярности информационных технологий, компьютерные программы «вырвались» из границ АС и сформировали новый класс объектов информатики, который принято сейчас называть </w:t>
      </w:r>
      <w:r w:rsidRPr="00294442">
        <w:rPr>
          <w:b/>
          <w:sz w:val="24"/>
          <w:szCs w:val="24"/>
        </w:rPr>
        <w:t>программными продуктами</w:t>
      </w:r>
      <w:r w:rsidRPr="00294442">
        <w:rPr>
          <w:sz w:val="24"/>
          <w:szCs w:val="24"/>
        </w:rPr>
        <w:t>.</w:t>
      </w:r>
    </w:p>
    <w:p w:rsidR="00395B6C" w:rsidRDefault="00395B6C" w:rsidP="00395B6C">
      <w:pPr>
        <w:jc w:val="both"/>
        <w:rPr>
          <w:sz w:val="24"/>
          <w:szCs w:val="24"/>
        </w:rPr>
      </w:pPr>
      <w:r w:rsidRPr="00294442">
        <w:rPr>
          <w:b/>
          <w:sz w:val="24"/>
          <w:szCs w:val="24"/>
        </w:rPr>
        <w:lastRenderedPageBreak/>
        <w:t>Программный продукт</w:t>
      </w:r>
      <w:r w:rsidRPr="00294442">
        <w:rPr>
          <w:sz w:val="24"/>
          <w:szCs w:val="24"/>
        </w:rPr>
        <w:t xml:space="preserve"> обладает как свойствами данных (ведь любую компьютерную программу можно представить как набор данных, или исполняемых библиотек), так и свойствами АС, так как программа способна выполнять различные, заложенные в неё функции.</w:t>
      </w:r>
    </w:p>
    <w:p w:rsidR="00395B6C" w:rsidRPr="00294442" w:rsidRDefault="00395B6C" w:rsidP="00395B6C">
      <w:pPr>
        <w:jc w:val="both"/>
        <w:rPr>
          <w:sz w:val="24"/>
          <w:szCs w:val="24"/>
        </w:rPr>
      </w:pPr>
      <w:r>
        <w:rPr>
          <w:sz w:val="24"/>
          <w:szCs w:val="24"/>
        </w:rPr>
        <w:t>Программный продукт можно рассматривать как</w:t>
      </w:r>
      <w:r w:rsidRPr="00294442">
        <w:rPr>
          <w:sz w:val="24"/>
          <w:szCs w:val="24"/>
        </w:rPr>
        <w:t>:</w:t>
      </w:r>
    </w:p>
    <w:p w:rsidR="00395B6C" w:rsidRPr="00FA43D8" w:rsidRDefault="00395B6C" w:rsidP="00395B6C">
      <w:pPr>
        <w:pStyle w:val="a5"/>
        <w:numPr>
          <w:ilvl w:val="0"/>
          <w:numId w:val="27"/>
        </w:numPr>
        <w:jc w:val="both"/>
        <w:rPr>
          <w:sz w:val="24"/>
          <w:szCs w:val="24"/>
        </w:rPr>
      </w:pPr>
      <w:r w:rsidRPr="00FA43D8">
        <w:rPr>
          <w:sz w:val="24"/>
          <w:szCs w:val="24"/>
        </w:rPr>
        <w:t xml:space="preserve">логически связанную совокупность программ, записанную на носителях данных; </w:t>
      </w:r>
    </w:p>
    <w:p w:rsidR="00395B6C" w:rsidRPr="00FA43D8" w:rsidRDefault="00395B6C" w:rsidP="00395B6C">
      <w:pPr>
        <w:pStyle w:val="a5"/>
        <w:numPr>
          <w:ilvl w:val="0"/>
          <w:numId w:val="27"/>
        </w:numPr>
        <w:jc w:val="both"/>
        <w:rPr>
          <w:sz w:val="24"/>
          <w:szCs w:val="24"/>
        </w:rPr>
      </w:pPr>
      <w:r w:rsidRPr="00FA43D8">
        <w:rPr>
          <w:sz w:val="24"/>
          <w:szCs w:val="24"/>
        </w:rPr>
        <w:t>продукт промышленного производства, обязательно снабженный программной документацией.</w:t>
      </w:r>
    </w:p>
    <w:p w:rsidR="00395B6C" w:rsidRPr="00294442" w:rsidRDefault="00395B6C" w:rsidP="00395B6C">
      <w:pPr>
        <w:jc w:val="both"/>
        <w:rPr>
          <w:sz w:val="24"/>
          <w:szCs w:val="24"/>
        </w:rPr>
      </w:pPr>
      <w:r>
        <w:rPr>
          <w:sz w:val="24"/>
          <w:szCs w:val="24"/>
        </w:rPr>
        <w:t xml:space="preserve">Программный продукт </w:t>
      </w:r>
      <w:r w:rsidRPr="00BF3918">
        <w:rPr>
          <w:sz w:val="24"/>
          <w:szCs w:val="24"/>
        </w:rPr>
        <w:t>предназнач</w:t>
      </w:r>
      <w:r>
        <w:rPr>
          <w:sz w:val="24"/>
          <w:szCs w:val="24"/>
        </w:rPr>
        <w:t>ается</w:t>
      </w:r>
      <w:r w:rsidRPr="00BF3918">
        <w:rPr>
          <w:sz w:val="24"/>
          <w:szCs w:val="24"/>
        </w:rPr>
        <w:t xml:space="preserve"> для широкого распространения посредством продажи или методами </w:t>
      </w:r>
      <w:r w:rsidRPr="000223B1">
        <w:rPr>
          <w:b/>
          <w:sz w:val="24"/>
          <w:szCs w:val="24"/>
        </w:rPr>
        <w:t>freeware</w:t>
      </w:r>
      <w:r>
        <w:rPr>
          <w:b/>
          <w:sz w:val="24"/>
          <w:szCs w:val="24"/>
        </w:rPr>
        <w:t>,</w:t>
      </w:r>
      <w:r>
        <w:rPr>
          <w:sz w:val="24"/>
          <w:szCs w:val="24"/>
        </w:rPr>
        <w:t xml:space="preserve"> </w:t>
      </w:r>
      <w:r w:rsidRPr="000223B1">
        <w:rPr>
          <w:b/>
          <w:sz w:val="24"/>
          <w:szCs w:val="24"/>
        </w:rPr>
        <w:t>shareware</w:t>
      </w:r>
      <w:r w:rsidRPr="00BF3918">
        <w:rPr>
          <w:sz w:val="24"/>
          <w:szCs w:val="24"/>
        </w:rPr>
        <w:t xml:space="preserve"> или </w:t>
      </w:r>
      <w:r w:rsidRPr="00911317">
        <w:rPr>
          <w:b/>
          <w:sz w:val="24"/>
          <w:szCs w:val="24"/>
        </w:rPr>
        <w:t>OEM</w:t>
      </w:r>
      <w:r>
        <w:rPr>
          <w:sz w:val="24"/>
          <w:szCs w:val="24"/>
        </w:rPr>
        <w:t xml:space="preserve">. Где </w:t>
      </w:r>
      <w:r w:rsidRPr="000223B1">
        <w:rPr>
          <w:b/>
          <w:sz w:val="24"/>
          <w:szCs w:val="24"/>
        </w:rPr>
        <w:t>freeware</w:t>
      </w:r>
      <w:r>
        <w:rPr>
          <w:sz w:val="24"/>
          <w:szCs w:val="24"/>
        </w:rPr>
        <w:t xml:space="preserve"> </w:t>
      </w:r>
      <w:r>
        <w:rPr>
          <w:sz w:val="24"/>
          <w:szCs w:val="24"/>
        </w:rPr>
        <w:softHyphen/>
        <w:t>б</w:t>
      </w:r>
      <w:r w:rsidRPr="000223B1">
        <w:rPr>
          <w:sz w:val="24"/>
          <w:szCs w:val="24"/>
        </w:rPr>
        <w:t>есплатное</w:t>
      </w:r>
      <w:r>
        <w:rPr>
          <w:sz w:val="24"/>
          <w:szCs w:val="24"/>
        </w:rPr>
        <w:t>,</w:t>
      </w:r>
      <w:r w:rsidRPr="000223B1">
        <w:rPr>
          <w:sz w:val="24"/>
          <w:szCs w:val="24"/>
        </w:rPr>
        <w:t xml:space="preserve"> свободно распространяемое программное обеспечение</w:t>
      </w:r>
      <w:r>
        <w:rPr>
          <w:sz w:val="24"/>
          <w:szCs w:val="24"/>
        </w:rPr>
        <w:t>,</w:t>
      </w:r>
      <w:r w:rsidRPr="000223B1">
        <w:rPr>
          <w:sz w:val="24"/>
          <w:szCs w:val="24"/>
        </w:rPr>
        <w:t xml:space="preserve"> которое пользователь поддерживает самостоятельно</w:t>
      </w:r>
      <w:r>
        <w:rPr>
          <w:sz w:val="24"/>
          <w:szCs w:val="24"/>
        </w:rPr>
        <w:t>,</w:t>
      </w:r>
      <w:r w:rsidRPr="000223B1">
        <w:rPr>
          <w:sz w:val="24"/>
          <w:szCs w:val="24"/>
        </w:rPr>
        <w:t xml:space="preserve"> и в которые пользователь правомочен вносить изменения</w:t>
      </w:r>
      <w:r>
        <w:rPr>
          <w:sz w:val="24"/>
          <w:szCs w:val="24"/>
        </w:rPr>
        <w:t>.</w:t>
      </w:r>
      <w:r w:rsidRPr="00BF3918">
        <w:rPr>
          <w:sz w:val="24"/>
          <w:szCs w:val="24"/>
        </w:rPr>
        <w:t xml:space="preserve"> </w:t>
      </w:r>
      <w:r w:rsidRPr="00FA43D8">
        <w:rPr>
          <w:b/>
          <w:sz w:val="24"/>
          <w:szCs w:val="24"/>
          <w:lang w:val="en-US"/>
        </w:rPr>
        <w:t>S</w:t>
      </w:r>
      <w:r w:rsidRPr="000223B1">
        <w:rPr>
          <w:b/>
          <w:sz w:val="24"/>
          <w:szCs w:val="24"/>
        </w:rPr>
        <w:t>hareware</w:t>
      </w:r>
      <w:r w:rsidRPr="00BF3918">
        <w:rPr>
          <w:sz w:val="24"/>
          <w:szCs w:val="24"/>
        </w:rPr>
        <w:t xml:space="preserve"> </w:t>
      </w:r>
      <w:r>
        <w:rPr>
          <w:sz w:val="24"/>
          <w:szCs w:val="24"/>
        </w:rPr>
        <w:softHyphen/>
        <w:t xml:space="preserve"> у</w:t>
      </w:r>
      <w:r w:rsidRPr="000223B1">
        <w:rPr>
          <w:sz w:val="24"/>
          <w:szCs w:val="24"/>
        </w:rPr>
        <w:t>словно-бесплатное программное обеспечение</w:t>
      </w:r>
      <w:r>
        <w:rPr>
          <w:sz w:val="24"/>
          <w:szCs w:val="24"/>
        </w:rPr>
        <w:t>,</w:t>
      </w:r>
      <w:r w:rsidRPr="000223B1">
        <w:rPr>
          <w:sz w:val="24"/>
          <w:szCs w:val="24"/>
        </w:rPr>
        <w:t xml:space="preserve"> свободно распространяемое среди пользователей</w:t>
      </w:r>
      <w:r>
        <w:rPr>
          <w:sz w:val="24"/>
          <w:szCs w:val="24"/>
        </w:rPr>
        <w:t>,</w:t>
      </w:r>
      <w:r w:rsidRPr="000223B1">
        <w:rPr>
          <w:sz w:val="24"/>
          <w:szCs w:val="24"/>
        </w:rPr>
        <w:t xml:space="preserve"> часто имеющие неполную функциональность</w:t>
      </w:r>
      <w:r>
        <w:rPr>
          <w:sz w:val="24"/>
          <w:szCs w:val="24"/>
        </w:rPr>
        <w:t>, п</w:t>
      </w:r>
      <w:r w:rsidRPr="000223B1">
        <w:rPr>
          <w:sz w:val="24"/>
          <w:szCs w:val="24"/>
        </w:rPr>
        <w:t>ри этом пользователь имеет возможность переслать автору известный гонорар и получить полную версию программного обеспечения</w:t>
      </w:r>
      <w:r>
        <w:rPr>
          <w:sz w:val="24"/>
          <w:szCs w:val="24"/>
        </w:rPr>
        <w:t>.</w:t>
      </w:r>
      <w:r w:rsidRPr="00BF3918">
        <w:rPr>
          <w:sz w:val="24"/>
          <w:szCs w:val="24"/>
        </w:rPr>
        <w:t xml:space="preserve"> </w:t>
      </w:r>
      <w:r w:rsidRPr="00FA43D8">
        <w:rPr>
          <w:b/>
          <w:sz w:val="24"/>
          <w:szCs w:val="24"/>
        </w:rPr>
        <w:t>OEM</w:t>
      </w:r>
      <w:r>
        <w:rPr>
          <w:sz w:val="24"/>
          <w:szCs w:val="24"/>
        </w:rPr>
        <w:t xml:space="preserve"> (о</w:t>
      </w:r>
      <w:r w:rsidRPr="000223B1">
        <w:rPr>
          <w:sz w:val="24"/>
          <w:szCs w:val="24"/>
        </w:rPr>
        <w:t xml:space="preserve">т англ.Original Equipment Manufacturer </w:t>
      </w:r>
      <w:r>
        <w:rPr>
          <w:sz w:val="24"/>
          <w:szCs w:val="24"/>
        </w:rPr>
        <w:t>в</w:t>
      </w:r>
      <w:r w:rsidRPr="000223B1">
        <w:rPr>
          <w:sz w:val="24"/>
          <w:szCs w:val="24"/>
        </w:rPr>
        <w:t>строенная программа</w:t>
      </w:r>
      <w:r>
        <w:rPr>
          <w:sz w:val="24"/>
          <w:szCs w:val="24"/>
        </w:rPr>
        <w:t>)</w:t>
      </w:r>
      <w:r w:rsidRPr="000223B1">
        <w:rPr>
          <w:sz w:val="24"/>
          <w:szCs w:val="24"/>
        </w:rPr>
        <w:t xml:space="preserve"> - программа, устанавливаемая на компьютеры или поставляемая вместе с компьютерами</w:t>
      </w:r>
      <w:r>
        <w:rPr>
          <w:sz w:val="24"/>
          <w:szCs w:val="24"/>
        </w:rPr>
        <w:t>.</w:t>
      </w:r>
    </w:p>
    <w:p w:rsidR="00395B6C" w:rsidRDefault="00395B6C" w:rsidP="00395B6C">
      <w:pPr>
        <w:rPr>
          <w:sz w:val="24"/>
          <w:szCs w:val="24"/>
        </w:rPr>
      </w:pPr>
      <w:r>
        <w:rPr>
          <w:sz w:val="24"/>
          <w:szCs w:val="24"/>
        </w:rPr>
        <w:t>У программного продукта имеются особенности:</w:t>
      </w:r>
    </w:p>
    <w:p w:rsidR="00395B6C" w:rsidRPr="00FA43D8" w:rsidRDefault="00395B6C" w:rsidP="00395B6C">
      <w:pPr>
        <w:pStyle w:val="a5"/>
        <w:numPr>
          <w:ilvl w:val="0"/>
          <w:numId w:val="28"/>
        </w:numPr>
        <w:jc w:val="both"/>
        <w:rPr>
          <w:sz w:val="24"/>
          <w:szCs w:val="24"/>
        </w:rPr>
      </w:pPr>
      <w:r w:rsidRPr="00FA43D8">
        <w:rPr>
          <w:sz w:val="24"/>
          <w:szCs w:val="24"/>
        </w:rPr>
        <w:t>лёгкость, простота копирования и тиражирования как самого ПП, так и его составных частей;</w:t>
      </w:r>
    </w:p>
    <w:p w:rsidR="00395B6C" w:rsidRPr="00FA43D8" w:rsidRDefault="00395B6C" w:rsidP="00395B6C">
      <w:pPr>
        <w:pStyle w:val="a5"/>
        <w:numPr>
          <w:ilvl w:val="0"/>
          <w:numId w:val="28"/>
        </w:numPr>
        <w:jc w:val="both"/>
        <w:rPr>
          <w:sz w:val="24"/>
          <w:szCs w:val="24"/>
        </w:rPr>
      </w:pPr>
      <w:r w:rsidRPr="00FA43D8">
        <w:rPr>
          <w:sz w:val="24"/>
          <w:szCs w:val="24"/>
        </w:rPr>
        <w:t>популярность и распространённость ПП и их копий по всему миру носит массовый характер, что определяет актуальность вопросов обеспечения безопасности и защищённости ПП;</w:t>
      </w:r>
    </w:p>
    <w:p w:rsidR="00395B6C" w:rsidRPr="00FA43D8" w:rsidRDefault="00395B6C" w:rsidP="00395B6C">
      <w:pPr>
        <w:pStyle w:val="a5"/>
        <w:numPr>
          <w:ilvl w:val="0"/>
          <w:numId w:val="28"/>
        </w:numPr>
        <w:jc w:val="both"/>
        <w:rPr>
          <w:sz w:val="24"/>
          <w:szCs w:val="24"/>
        </w:rPr>
      </w:pPr>
      <w:r w:rsidRPr="00FA43D8">
        <w:rPr>
          <w:sz w:val="24"/>
          <w:szCs w:val="24"/>
        </w:rPr>
        <w:t xml:space="preserve">наиболее распространённая практика </w:t>
      </w:r>
      <w:r>
        <w:rPr>
          <w:sz w:val="24"/>
          <w:szCs w:val="24"/>
        </w:rPr>
        <w:t xml:space="preserve">доступа к ПП </w:t>
      </w:r>
      <w:r w:rsidRPr="00FA43D8">
        <w:rPr>
          <w:sz w:val="24"/>
          <w:szCs w:val="24"/>
        </w:rPr>
        <w:t>— публикация в сети Интернет, а также свободное распространение ПП по файлообменным сетям;</w:t>
      </w:r>
    </w:p>
    <w:p w:rsidR="00395B6C" w:rsidRPr="00FA43D8" w:rsidRDefault="00395B6C" w:rsidP="00395B6C">
      <w:pPr>
        <w:pStyle w:val="a5"/>
        <w:numPr>
          <w:ilvl w:val="0"/>
          <w:numId w:val="28"/>
        </w:numPr>
        <w:jc w:val="both"/>
        <w:rPr>
          <w:sz w:val="24"/>
          <w:szCs w:val="24"/>
        </w:rPr>
      </w:pPr>
      <w:r w:rsidRPr="00FA43D8">
        <w:rPr>
          <w:sz w:val="24"/>
          <w:szCs w:val="24"/>
        </w:rPr>
        <w:t>лёгкость модификации ПП — возможность использовать ПП, как основу для распространения вирусов;</w:t>
      </w:r>
    </w:p>
    <w:p w:rsidR="00395B6C" w:rsidRPr="00FA43D8" w:rsidRDefault="00395B6C" w:rsidP="00395B6C">
      <w:pPr>
        <w:pStyle w:val="a5"/>
        <w:numPr>
          <w:ilvl w:val="0"/>
          <w:numId w:val="28"/>
        </w:numPr>
        <w:jc w:val="both"/>
        <w:rPr>
          <w:sz w:val="24"/>
          <w:szCs w:val="24"/>
        </w:rPr>
      </w:pPr>
      <w:r w:rsidRPr="00FA43D8">
        <w:rPr>
          <w:sz w:val="24"/>
          <w:szCs w:val="24"/>
        </w:rPr>
        <w:t xml:space="preserve">богатство выбора инструментариев для </w:t>
      </w:r>
      <w:r>
        <w:rPr>
          <w:sz w:val="24"/>
          <w:szCs w:val="24"/>
        </w:rPr>
        <w:t>разработки</w:t>
      </w:r>
      <w:r w:rsidRPr="00FA43D8">
        <w:rPr>
          <w:sz w:val="24"/>
          <w:szCs w:val="24"/>
        </w:rPr>
        <w:t xml:space="preserve"> ПП (отладчики, редакторы ресурсов и т.д.);</w:t>
      </w:r>
    </w:p>
    <w:p w:rsidR="00395B6C" w:rsidRPr="00FA43D8" w:rsidRDefault="00395B6C" w:rsidP="00395B6C">
      <w:pPr>
        <w:pStyle w:val="a5"/>
        <w:numPr>
          <w:ilvl w:val="0"/>
          <w:numId w:val="28"/>
        </w:numPr>
        <w:jc w:val="both"/>
        <w:rPr>
          <w:sz w:val="24"/>
          <w:szCs w:val="24"/>
        </w:rPr>
      </w:pPr>
      <w:r w:rsidRPr="00FA43D8">
        <w:rPr>
          <w:sz w:val="24"/>
          <w:szCs w:val="24"/>
        </w:rPr>
        <w:t>доступность баз данных и вариант</w:t>
      </w:r>
      <w:r>
        <w:rPr>
          <w:sz w:val="24"/>
          <w:szCs w:val="24"/>
        </w:rPr>
        <w:t>ов</w:t>
      </w:r>
      <w:r w:rsidRPr="00FA43D8">
        <w:rPr>
          <w:sz w:val="24"/>
          <w:szCs w:val="24"/>
        </w:rPr>
        <w:t xml:space="preserve"> их эксплуат</w:t>
      </w:r>
      <w:r>
        <w:rPr>
          <w:sz w:val="24"/>
          <w:szCs w:val="24"/>
        </w:rPr>
        <w:t>ации для наиболее популярных ПП</w:t>
      </w:r>
      <w:r w:rsidRPr="00FA43D8">
        <w:rPr>
          <w:sz w:val="24"/>
          <w:szCs w:val="24"/>
        </w:rPr>
        <w:t>.</w:t>
      </w:r>
    </w:p>
    <w:p w:rsidR="00941DDD" w:rsidRPr="00C4049F" w:rsidRDefault="00941DDD" w:rsidP="002658C7">
      <w:pPr>
        <w:pStyle w:val="1"/>
        <w:rPr>
          <w:rFonts w:asciiTheme="minorHAnsi" w:hAnsiTheme="minorHAnsi"/>
          <w:color w:val="auto"/>
        </w:rPr>
      </w:pPr>
      <w:r w:rsidRPr="00C4049F">
        <w:rPr>
          <w:rFonts w:asciiTheme="minorHAnsi" w:hAnsiTheme="minorHAnsi"/>
          <w:color w:val="auto"/>
        </w:rPr>
        <w:t>Жизненный цикл пpогpамм</w:t>
      </w:r>
      <w:r w:rsidR="00395B6C">
        <w:rPr>
          <w:rFonts w:asciiTheme="minorHAnsi" w:hAnsiTheme="minorHAnsi"/>
          <w:color w:val="auto"/>
        </w:rPr>
        <w:t>ного обеспечения</w:t>
      </w:r>
      <w:r w:rsidR="00395B6C">
        <w:rPr>
          <w:rStyle w:val="ac"/>
          <w:rFonts w:asciiTheme="minorHAnsi" w:hAnsiTheme="minorHAnsi"/>
          <w:color w:val="auto"/>
        </w:rPr>
        <w:footnoteReference w:id="3"/>
      </w:r>
    </w:p>
    <w:p w:rsidR="00A4799D" w:rsidRDefault="00941DDD" w:rsidP="00A4799D">
      <w:pPr>
        <w:spacing w:before="100" w:beforeAutospacing="1" w:after="100" w:afterAutospacing="1" w:line="240" w:lineRule="auto"/>
        <w:jc w:val="both"/>
        <w:rPr>
          <w:rFonts w:eastAsia="Times New Roman" w:cs="Times New Roman"/>
          <w:sz w:val="24"/>
          <w:szCs w:val="24"/>
          <w:lang w:eastAsia="ru-RU"/>
        </w:rPr>
      </w:pPr>
      <w:r w:rsidRPr="00C4049F">
        <w:rPr>
          <w:rFonts w:eastAsia="Times New Roman" w:cs="Times New Roman"/>
          <w:sz w:val="24"/>
          <w:szCs w:val="24"/>
          <w:lang w:eastAsia="ru-RU"/>
        </w:rPr>
        <w:t>Изучение той или иной технологии программирования невозможно без рассмотрения понятия жизненного цикла программы</w:t>
      </w:r>
      <w:r w:rsidR="002658C7" w:rsidRPr="00C4049F">
        <w:rPr>
          <w:rFonts w:eastAsia="Times New Roman" w:cs="Times New Roman"/>
          <w:sz w:val="24"/>
          <w:szCs w:val="24"/>
          <w:lang w:eastAsia="ru-RU"/>
        </w:rPr>
        <w:t xml:space="preserve"> </w:t>
      </w:r>
      <w:r w:rsidRPr="00C4049F">
        <w:rPr>
          <w:rFonts w:eastAsia="Times New Roman" w:cs="Times New Roman"/>
          <w:sz w:val="24"/>
          <w:szCs w:val="24"/>
          <w:lang w:eastAsia="ru-RU"/>
        </w:rPr>
        <w:t>(ЖЦ)</w:t>
      </w:r>
      <w:r w:rsidR="002658C7" w:rsidRPr="00C4049F">
        <w:rPr>
          <w:rFonts w:eastAsia="Times New Roman" w:cs="Times New Roman"/>
          <w:sz w:val="24"/>
          <w:szCs w:val="24"/>
          <w:lang w:eastAsia="ru-RU"/>
        </w:rPr>
        <w:t xml:space="preserve"> </w:t>
      </w:r>
      <w:r w:rsidR="002658C7" w:rsidRPr="00C4049F">
        <w:rPr>
          <w:rFonts w:eastAsia="Times New Roman" w:cs="Times New Roman"/>
          <w:sz w:val="24"/>
          <w:szCs w:val="24"/>
          <w:lang w:eastAsia="ru-RU"/>
        </w:rPr>
        <w:softHyphen/>
      </w:r>
      <w:r w:rsidRPr="00C4049F">
        <w:rPr>
          <w:rFonts w:eastAsia="Times New Roman" w:cs="Times New Roman"/>
          <w:sz w:val="24"/>
          <w:szCs w:val="24"/>
          <w:lang w:eastAsia="ru-RU"/>
        </w:rPr>
        <w:t xml:space="preserve"> системы процедур, правил и инструментальных средств, используемых для разработки и поддержания работоспособности программной системы.</w:t>
      </w:r>
    </w:p>
    <w:p w:rsidR="00A4799D" w:rsidRPr="00A236B1" w:rsidRDefault="00A4799D" w:rsidP="00A4799D">
      <w:pPr>
        <w:spacing w:before="100" w:beforeAutospacing="1" w:after="100" w:afterAutospacing="1" w:line="240" w:lineRule="auto"/>
        <w:jc w:val="both"/>
        <w:rPr>
          <w:rFonts w:eastAsia="Times New Roman" w:cs="Times New Roman"/>
          <w:sz w:val="24"/>
          <w:szCs w:val="24"/>
          <w:lang w:eastAsia="ru-RU"/>
        </w:rPr>
      </w:pPr>
      <w:r>
        <w:rPr>
          <w:rFonts w:eastAsia="Times New Roman" w:cs="Times New Roman"/>
          <w:sz w:val="24"/>
          <w:szCs w:val="24"/>
          <w:lang w:eastAsia="ru-RU"/>
        </w:rPr>
        <w:lastRenderedPageBreak/>
        <w:t>В соответствии с ГОСТ Р ИСО</w:t>
      </w:r>
      <w:r w:rsidRPr="00395B6C">
        <w:rPr>
          <w:rFonts w:eastAsia="Times New Roman" w:cs="Times New Roman"/>
          <w:sz w:val="24"/>
          <w:szCs w:val="24"/>
          <w:lang w:eastAsia="ru-RU"/>
        </w:rPr>
        <w:t>/</w:t>
      </w:r>
      <w:r>
        <w:rPr>
          <w:rFonts w:eastAsia="Times New Roman" w:cs="Times New Roman"/>
          <w:sz w:val="24"/>
          <w:szCs w:val="24"/>
          <w:lang w:eastAsia="ru-RU"/>
        </w:rPr>
        <w:t>МЭК ТО 15271</w:t>
      </w:r>
      <w:r>
        <w:rPr>
          <w:rFonts w:eastAsia="Times New Roman" w:cs="Times New Roman"/>
          <w:sz w:val="24"/>
          <w:szCs w:val="24"/>
          <w:lang w:eastAsia="ru-RU"/>
        </w:rPr>
        <w:softHyphen/>
        <w:t xml:space="preserve">2002 «Процессы жизненного цикла программных средств» </w:t>
      </w:r>
      <w:r w:rsidRPr="008B189E">
        <w:rPr>
          <w:rFonts w:eastAsia="Times New Roman" w:cs="Times New Roman"/>
          <w:b/>
          <w:sz w:val="24"/>
          <w:szCs w:val="24"/>
          <w:lang w:eastAsia="ru-RU"/>
        </w:rPr>
        <w:t>типовая модель ЖЦ</w:t>
      </w:r>
      <w:r>
        <w:rPr>
          <w:rFonts w:eastAsia="Times New Roman" w:cs="Times New Roman"/>
          <w:sz w:val="24"/>
          <w:szCs w:val="24"/>
          <w:lang w:eastAsia="ru-RU"/>
        </w:rPr>
        <w:t xml:space="preserve"> системы начинается с концепции идеи системы или потребности в ней, охватывая разработку, создание, эксплуатацию и сопровождение системы, и заканчивается снятием системы с эксплуатации (утилизацией).</w:t>
      </w:r>
    </w:p>
    <w:p w:rsidR="008B189E" w:rsidRPr="008B189E" w:rsidRDefault="008B189E" w:rsidP="003D642F">
      <w:pPr>
        <w:spacing w:before="100" w:beforeAutospacing="1" w:after="100" w:afterAutospacing="1" w:line="240" w:lineRule="auto"/>
        <w:jc w:val="both"/>
        <w:rPr>
          <w:rFonts w:eastAsia="Times New Roman" w:cs="Times New Roman"/>
          <w:sz w:val="24"/>
          <w:szCs w:val="24"/>
          <w:lang w:eastAsia="ru-RU"/>
        </w:rPr>
      </w:pPr>
      <w:r w:rsidRPr="008B189E">
        <w:rPr>
          <w:rFonts w:eastAsia="Times New Roman" w:cs="Times New Roman"/>
          <w:b/>
          <w:sz w:val="24"/>
          <w:szCs w:val="24"/>
          <w:lang w:eastAsia="ru-RU"/>
        </w:rPr>
        <w:t>Модель</w:t>
      </w:r>
      <w:r>
        <w:rPr>
          <w:rFonts w:eastAsia="Times New Roman" w:cs="Times New Roman"/>
          <w:sz w:val="24"/>
          <w:szCs w:val="24"/>
          <w:lang w:eastAsia="ru-RU"/>
        </w:rPr>
        <w:t xml:space="preserve"> </w:t>
      </w:r>
      <w:r>
        <w:rPr>
          <w:rFonts w:eastAsia="Times New Roman" w:cs="Times New Roman"/>
          <w:sz w:val="24"/>
          <w:szCs w:val="24"/>
          <w:lang w:eastAsia="ru-RU"/>
        </w:rPr>
        <w:softHyphen/>
        <w:t xml:space="preserve"> абстракция произвольной системы, объекта или процесса, рассматриваемые с определенной точки зрения и представления на некотором языке или в графической форме. Процесс построения и последующего применения моделей для получения информации о системе-оригинале получил название </w:t>
      </w:r>
      <w:r w:rsidRPr="008B189E">
        <w:rPr>
          <w:rFonts w:eastAsia="Times New Roman" w:cs="Times New Roman"/>
          <w:b/>
          <w:sz w:val="24"/>
          <w:szCs w:val="24"/>
          <w:lang w:eastAsia="ru-RU"/>
        </w:rPr>
        <w:t>моделирование</w:t>
      </w:r>
      <w:r>
        <w:rPr>
          <w:rFonts w:eastAsia="Times New Roman" w:cs="Times New Roman"/>
          <w:sz w:val="24"/>
          <w:szCs w:val="24"/>
          <w:lang w:eastAsia="ru-RU"/>
        </w:rPr>
        <w:t>.</w:t>
      </w:r>
    </w:p>
    <w:p w:rsidR="003D642F" w:rsidRPr="00C4049F" w:rsidRDefault="00A4799D" w:rsidP="003D642F">
      <w:pPr>
        <w:spacing w:before="100" w:beforeAutospacing="1" w:after="100" w:afterAutospacing="1" w:line="240" w:lineRule="auto"/>
        <w:jc w:val="both"/>
        <w:rPr>
          <w:rFonts w:eastAsia="Times New Roman" w:cs="Times New Roman"/>
          <w:sz w:val="24"/>
          <w:szCs w:val="24"/>
          <w:lang w:eastAsia="ru-RU"/>
        </w:rPr>
      </w:pPr>
      <w:r>
        <w:rPr>
          <w:rFonts w:eastAsia="Times New Roman" w:cs="Times New Roman"/>
          <w:sz w:val="24"/>
          <w:szCs w:val="24"/>
          <w:lang w:eastAsia="ru-RU"/>
        </w:rPr>
        <w:t>Модель ЖЦ обычно разделяют на периоды реализации, например, стадии или этапы. Каждый подобный период включает в себя основные реализуемые в нем работы и задачи, при завершении которых может потребоваться разрешение на переход к следующему периоду реализации.</w:t>
      </w:r>
    </w:p>
    <w:p w:rsidR="003D642F" w:rsidRPr="00C4049F" w:rsidRDefault="003D642F" w:rsidP="003D642F">
      <w:pPr>
        <w:spacing w:before="100" w:beforeAutospacing="1" w:after="100" w:afterAutospacing="1" w:line="240" w:lineRule="auto"/>
        <w:jc w:val="both"/>
        <w:rPr>
          <w:rFonts w:eastAsia="Times New Roman" w:cs="Times New Roman"/>
          <w:sz w:val="24"/>
          <w:szCs w:val="24"/>
          <w:lang w:eastAsia="ru-RU"/>
        </w:rPr>
      </w:pPr>
      <w:r w:rsidRPr="00C4049F">
        <w:rPr>
          <w:rFonts w:eastAsia="Times New Roman" w:cs="Times New Roman"/>
          <w:sz w:val="24"/>
          <w:szCs w:val="24"/>
          <w:lang w:eastAsia="ru-RU"/>
        </w:rPr>
        <w:t xml:space="preserve">Общую модель жизненного цикла сложной системы обычно разделяют на следующие основные этапы: </w:t>
      </w:r>
    </w:p>
    <w:p w:rsidR="00941DDD" w:rsidRPr="00C4049F" w:rsidRDefault="00965DCD" w:rsidP="002658C7">
      <w:pPr>
        <w:pStyle w:val="a4"/>
        <w:numPr>
          <w:ilvl w:val="0"/>
          <w:numId w:val="8"/>
        </w:numPr>
        <w:rPr>
          <w:rFonts w:asciiTheme="minorHAnsi" w:hAnsiTheme="minorHAnsi"/>
        </w:rPr>
      </w:pPr>
      <w:r w:rsidRPr="00C4049F">
        <w:rPr>
          <w:rFonts w:asciiTheme="minorHAnsi" w:hAnsiTheme="minorHAnsi"/>
        </w:rPr>
        <w:t>Планирование: о</w:t>
      </w:r>
      <w:r w:rsidR="00941DDD" w:rsidRPr="00C4049F">
        <w:rPr>
          <w:rFonts w:asciiTheme="minorHAnsi" w:hAnsiTheme="minorHAnsi"/>
        </w:rPr>
        <w:t xml:space="preserve">пределение </w:t>
      </w:r>
      <w:r w:rsidR="003D642F" w:rsidRPr="00C4049F">
        <w:rPr>
          <w:rFonts w:asciiTheme="minorHAnsi" w:hAnsiTheme="minorHAnsi"/>
        </w:rPr>
        <w:t>потребностей.</w:t>
      </w:r>
    </w:p>
    <w:p w:rsidR="00941DDD" w:rsidRPr="00C4049F" w:rsidRDefault="00965DCD" w:rsidP="002658C7">
      <w:pPr>
        <w:pStyle w:val="a4"/>
        <w:numPr>
          <w:ilvl w:val="0"/>
          <w:numId w:val="8"/>
        </w:numPr>
        <w:rPr>
          <w:rFonts w:asciiTheme="minorHAnsi" w:hAnsiTheme="minorHAnsi"/>
        </w:rPr>
      </w:pPr>
      <w:r w:rsidRPr="00C4049F">
        <w:rPr>
          <w:rFonts w:asciiTheme="minorHAnsi" w:hAnsiTheme="minorHAnsi"/>
        </w:rPr>
        <w:t xml:space="preserve">Анализ: </w:t>
      </w:r>
      <w:r w:rsidR="00BD02BF">
        <w:rPr>
          <w:rFonts w:asciiTheme="minorHAnsi" w:hAnsiTheme="minorHAnsi"/>
        </w:rPr>
        <w:t>исследование и описание основных концепций</w:t>
      </w:r>
      <w:r w:rsidR="003D642F" w:rsidRPr="00C4049F">
        <w:rPr>
          <w:rFonts w:asciiTheme="minorHAnsi" w:hAnsiTheme="minorHAnsi" w:cs="Arial"/>
        </w:rPr>
        <w:t>.</w:t>
      </w:r>
    </w:p>
    <w:p w:rsidR="00941DDD" w:rsidRPr="00C4049F" w:rsidRDefault="00941DDD" w:rsidP="002658C7">
      <w:pPr>
        <w:pStyle w:val="a4"/>
        <w:numPr>
          <w:ilvl w:val="0"/>
          <w:numId w:val="8"/>
        </w:numPr>
        <w:rPr>
          <w:rFonts w:asciiTheme="minorHAnsi" w:hAnsiTheme="minorHAnsi"/>
        </w:rPr>
      </w:pPr>
      <w:r w:rsidRPr="00C4049F">
        <w:rPr>
          <w:rFonts w:asciiTheme="minorHAnsi" w:hAnsiTheme="minorHAnsi"/>
        </w:rPr>
        <w:t>Разработка спецификаций</w:t>
      </w:r>
      <w:r w:rsidR="00965DCD" w:rsidRPr="00C4049F">
        <w:rPr>
          <w:rFonts w:asciiTheme="minorHAnsi" w:hAnsiTheme="minorHAnsi"/>
        </w:rPr>
        <w:t xml:space="preserve">: </w:t>
      </w:r>
      <w:r w:rsidR="00BD02BF">
        <w:rPr>
          <w:rFonts w:asciiTheme="minorHAnsi" w:hAnsiTheme="minorHAnsi"/>
        </w:rPr>
        <w:t>демонстрация и аттестация основных концепций</w:t>
      </w:r>
      <w:r w:rsidR="003D642F" w:rsidRPr="00C4049F">
        <w:rPr>
          <w:rFonts w:asciiTheme="minorHAnsi" w:hAnsiTheme="minorHAnsi" w:cs="Arial"/>
        </w:rPr>
        <w:t>.</w:t>
      </w:r>
    </w:p>
    <w:p w:rsidR="00941DDD" w:rsidRPr="00C4049F" w:rsidRDefault="00941DDD" w:rsidP="002658C7">
      <w:pPr>
        <w:pStyle w:val="a4"/>
        <w:numPr>
          <w:ilvl w:val="0"/>
          <w:numId w:val="8"/>
        </w:numPr>
        <w:rPr>
          <w:rFonts w:asciiTheme="minorHAnsi" w:hAnsiTheme="minorHAnsi"/>
        </w:rPr>
      </w:pPr>
      <w:r w:rsidRPr="00C4049F">
        <w:rPr>
          <w:rFonts w:asciiTheme="minorHAnsi" w:hAnsiTheme="minorHAnsi"/>
        </w:rPr>
        <w:t>Проектирование</w:t>
      </w:r>
      <w:r w:rsidR="00965DCD" w:rsidRPr="00C4049F">
        <w:rPr>
          <w:rFonts w:asciiTheme="minorHAnsi" w:hAnsiTheme="minorHAnsi"/>
        </w:rPr>
        <w:t>: с</w:t>
      </w:r>
      <w:r w:rsidR="003D642F" w:rsidRPr="00C4049F">
        <w:rPr>
          <w:rFonts w:asciiTheme="minorHAnsi" w:hAnsiTheme="minorHAnsi" w:cs="Arial"/>
        </w:rPr>
        <w:t xml:space="preserve">оздание технического </w:t>
      </w:r>
      <w:r w:rsidR="0041676B" w:rsidRPr="00C4049F">
        <w:rPr>
          <w:rFonts w:asciiTheme="minorHAnsi" w:hAnsiTheme="minorHAnsi" w:cs="Arial"/>
        </w:rPr>
        <w:t>проекта</w:t>
      </w:r>
      <w:r w:rsidR="003D642F" w:rsidRPr="00C4049F">
        <w:rPr>
          <w:rFonts w:asciiTheme="minorHAnsi" w:hAnsiTheme="minorHAnsi" w:cs="Arial"/>
        </w:rPr>
        <w:t xml:space="preserve"> (технического задания).</w:t>
      </w:r>
    </w:p>
    <w:p w:rsidR="00941DDD" w:rsidRPr="00C4049F" w:rsidRDefault="003D642F" w:rsidP="002658C7">
      <w:pPr>
        <w:pStyle w:val="a4"/>
        <w:numPr>
          <w:ilvl w:val="0"/>
          <w:numId w:val="8"/>
        </w:numPr>
        <w:rPr>
          <w:rFonts w:asciiTheme="minorHAnsi" w:hAnsiTheme="minorHAnsi"/>
        </w:rPr>
      </w:pPr>
      <w:r w:rsidRPr="00C4049F">
        <w:rPr>
          <w:rFonts w:asciiTheme="minorHAnsi" w:hAnsiTheme="minorHAnsi"/>
        </w:rPr>
        <w:t>Реализация (конструирование).</w:t>
      </w:r>
    </w:p>
    <w:p w:rsidR="00941DDD" w:rsidRPr="00C4049F" w:rsidRDefault="003D642F" w:rsidP="002658C7">
      <w:pPr>
        <w:pStyle w:val="a4"/>
        <w:numPr>
          <w:ilvl w:val="0"/>
          <w:numId w:val="8"/>
        </w:numPr>
        <w:rPr>
          <w:rFonts w:asciiTheme="minorHAnsi" w:hAnsiTheme="minorHAnsi"/>
        </w:rPr>
      </w:pPr>
      <w:r w:rsidRPr="00C4049F">
        <w:rPr>
          <w:rFonts w:asciiTheme="minorHAnsi" w:hAnsiTheme="minorHAnsi" w:cs="Arial"/>
        </w:rPr>
        <w:t>Системное т</w:t>
      </w:r>
      <w:r w:rsidRPr="00C4049F">
        <w:rPr>
          <w:rFonts w:asciiTheme="minorHAnsi" w:hAnsiTheme="minorHAnsi"/>
        </w:rPr>
        <w:t xml:space="preserve">естирование </w:t>
      </w:r>
      <w:r w:rsidR="00965DCD" w:rsidRPr="00C4049F">
        <w:rPr>
          <w:rFonts w:asciiTheme="minorHAnsi" w:hAnsiTheme="minorHAnsi"/>
        </w:rPr>
        <w:t xml:space="preserve">и отладка, </w:t>
      </w:r>
      <w:r w:rsidRPr="00C4049F">
        <w:rPr>
          <w:rFonts w:asciiTheme="minorHAnsi" w:hAnsiTheme="minorHAnsi"/>
        </w:rPr>
        <w:t>сертификация.</w:t>
      </w:r>
    </w:p>
    <w:p w:rsidR="00941DDD" w:rsidRPr="00C4049F" w:rsidRDefault="00941DDD" w:rsidP="002658C7">
      <w:pPr>
        <w:pStyle w:val="a4"/>
        <w:numPr>
          <w:ilvl w:val="0"/>
          <w:numId w:val="8"/>
        </w:numPr>
        <w:rPr>
          <w:rFonts w:asciiTheme="minorHAnsi" w:hAnsiTheme="minorHAnsi"/>
        </w:rPr>
      </w:pPr>
      <w:r w:rsidRPr="00C4049F">
        <w:rPr>
          <w:rFonts w:asciiTheme="minorHAnsi" w:hAnsiTheme="minorHAnsi"/>
        </w:rPr>
        <w:t>Внедрение</w:t>
      </w:r>
      <w:r w:rsidR="003D642F" w:rsidRPr="00C4049F">
        <w:rPr>
          <w:rFonts w:asciiTheme="minorHAnsi" w:hAnsiTheme="minorHAnsi"/>
        </w:rPr>
        <w:t>.</w:t>
      </w:r>
    </w:p>
    <w:p w:rsidR="00941DDD" w:rsidRDefault="00941DDD" w:rsidP="002658C7">
      <w:pPr>
        <w:pStyle w:val="a4"/>
        <w:numPr>
          <w:ilvl w:val="0"/>
          <w:numId w:val="8"/>
        </w:numPr>
        <w:rPr>
          <w:rFonts w:asciiTheme="minorHAnsi" w:hAnsiTheme="minorHAnsi"/>
        </w:rPr>
      </w:pPr>
      <w:r w:rsidRPr="00C4049F">
        <w:rPr>
          <w:rFonts w:asciiTheme="minorHAnsi" w:hAnsiTheme="minorHAnsi"/>
        </w:rPr>
        <w:t>Эксплуатация (сопровождение).</w:t>
      </w:r>
    </w:p>
    <w:p w:rsidR="00BD02BF" w:rsidRPr="00C4049F" w:rsidRDefault="00BD02BF" w:rsidP="002658C7">
      <w:pPr>
        <w:pStyle w:val="a4"/>
        <w:numPr>
          <w:ilvl w:val="0"/>
          <w:numId w:val="8"/>
        </w:numPr>
        <w:rPr>
          <w:rFonts w:asciiTheme="minorHAnsi" w:hAnsiTheme="minorHAnsi"/>
        </w:rPr>
      </w:pPr>
      <w:r>
        <w:rPr>
          <w:rFonts w:asciiTheme="minorHAnsi" w:hAnsiTheme="minorHAnsi"/>
        </w:rPr>
        <w:t>Снятие с эксплуатации (утилизация).</w:t>
      </w:r>
    </w:p>
    <w:p w:rsidR="008062C6" w:rsidRPr="00C4049F" w:rsidRDefault="008062C6" w:rsidP="008062C6">
      <w:pPr>
        <w:pStyle w:val="a4"/>
        <w:rPr>
          <w:rFonts w:asciiTheme="minorHAnsi" w:hAnsiTheme="minorHAnsi"/>
          <w:b/>
        </w:rPr>
      </w:pPr>
      <w:r w:rsidRPr="00C4049F">
        <w:rPr>
          <w:rFonts w:asciiTheme="minorHAnsi" w:hAnsiTheme="minorHAnsi"/>
          <w:b/>
        </w:rPr>
        <w:t>Планирование включает:</w:t>
      </w:r>
    </w:p>
    <w:p w:rsidR="008062C6" w:rsidRPr="00C4049F" w:rsidRDefault="008062C6" w:rsidP="00DF4061">
      <w:pPr>
        <w:pStyle w:val="a4"/>
        <w:numPr>
          <w:ilvl w:val="0"/>
          <w:numId w:val="4"/>
        </w:numPr>
        <w:rPr>
          <w:rFonts w:asciiTheme="minorHAnsi" w:hAnsiTheme="minorHAnsi"/>
        </w:rPr>
      </w:pPr>
      <w:r w:rsidRPr="00C4049F">
        <w:rPr>
          <w:rFonts w:asciiTheme="minorHAnsi" w:hAnsiTheme="minorHAnsi"/>
        </w:rPr>
        <w:t xml:space="preserve">Определение </w:t>
      </w:r>
      <w:r w:rsidR="00DF4061" w:rsidRPr="00C4049F">
        <w:rPr>
          <w:rFonts w:asciiTheme="minorHAnsi" w:hAnsiTheme="minorHAnsi"/>
        </w:rPr>
        <w:t xml:space="preserve">глобальных </w:t>
      </w:r>
      <w:r w:rsidRPr="00C4049F">
        <w:rPr>
          <w:rFonts w:asciiTheme="minorHAnsi" w:hAnsiTheme="minorHAnsi"/>
        </w:rPr>
        <w:t>целей и задач, решаемых системой</w:t>
      </w:r>
      <w:r w:rsidR="00DF4061" w:rsidRPr="00C4049F">
        <w:rPr>
          <w:rFonts w:asciiTheme="minorHAnsi" w:hAnsiTheme="minorHAnsi"/>
        </w:rPr>
        <w:t>: место и роль системы в деятельности заказчика.</w:t>
      </w:r>
    </w:p>
    <w:p w:rsidR="00DF4061" w:rsidRPr="00C4049F" w:rsidRDefault="00DF4061" w:rsidP="00DF4061">
      <w:pPr>
        <w:pStyle w:val="a4"/>
        <w:numPr>
          <w:ilvl w:val="0"/>
          <w:numId w:val="4"/>
        </w:numPr>
        <w:rPr>
          <w:rFonts w:asciiTheme="minorHAnsi" w:hAnsiTheme="minorHAnsi"/>
        </w:rPr>
      </w:pPr>
      <w:r w:rsidRPr="00C4049F">
        <w:rPr>
          <w:rFonts w:asciiTheme="minorHAnsi" w:hAnsiTheme="minorHAnsi"/>
        </w:rPr>
        <w:t>Определение стоимости разработки.</w:t>
      </w:r>
    </w:p>
    <w:p w:rsidR="00DF4061" w:rsidRPr="00C4049F" w:rsidRDefault="00DF4061" w:rsidP="00DF4061">
      <w:pPr>
        <w:pStyle w:val="a4"/>
        <w:numPr>
          <w:ilvl w:val="0"/>
          <w:numId w:val="4"/>
        </w:numPr>
        <w:rPr>
          <w:rFonts w:asciiTheme="minorHAnsi" w:hAnsiTheme="minorHAnsi"/>
        </w:rPr>
      </w:pPr>
      <w:r w:rsidRPr="00C4049F">
        <w:rPr>
          <w:rFonts w:asciiTheme="minorHAnsi" w:hAnsiTheme="minorHAnsi"/>
        </w:rPr>
        <w:t>Оценка временных затрат.</w:t>
      </w:r>
    </w:p>
    <w:p w:rsidR="00DF4061" w:rsidRPr="00C4049F" w:rsidRDefault="00DF4061" w:rsidP="00DF4061">
      <w:pPr>
        <w:pStyle w:val="a4"/>
        <w:numPr>
          <w:ilvl w:val="0"/>
          <w:numId w:val="4"/>
        </w:numPr>
        <w:rPr>
          <w:rFonts w:asciiTheme="minorHAnsi" w:hAnsiTheme="minorHAnsi"/>
        </w:rPr>
      </w:pPr>
      <w:r w:rsidRPr="00C4049F">
        <w:rPr>
          <w:rFonts w:asciiTheme="minorHAnsi" w:hAnsiTheme="minorHAnsi"/>
        </w:rPr>
        <w:t>Определение требуемых человеческих и технических ресурсов.</w:t>
      </w:r>
    </w:p>
    <w:p w:rsidR="00DF4061" w:rsidRPr="00C4049F" w:rsidRDefault="00DF4061" w:rsidP="00DF4061">
      <w:pPr>
        <w:pStyle w:val="a4"/>
        <w:numPr>
          <w:ilvl w:val="0"/>
          <w:numId w:val="4"/>
        </w:numPr>
        <w:rPr>
          <w:rFonts w:asciiTheme="minorHAnsi" w:hAnsiTheme="minorHAnsi"/>
        </w:rPr>
      </w:pPr>
      <w:r w:rsidRPr="00C4049F">
        <w:rPr>
          <w:rFonts w:asciiTheme="minorHAnsi" w:hAnsiTheme="minorHAnsi"/>
        </w:rPr>
        <w:t>Формулировка требований к объемам хранимой информации, требований к быстродействию, надежности и др.</w:t>
      </w:r>
    </w:p>
    <w:p w:rsidR="00DF4061" w:rsidRPr="00C4049F" w:rsidRDefault="0041676B" w:rsidP="00DF4061">
      <w:pPr>
        <w:pStyle w:val="a4"/>
        <w:rPr>
          <w:rFonts w:asciiTheme="minorHAnsi" w:hAnsiTheme="minorHAnsi"/>
          <w:b/>
        </w:rPr>
      </w:pPr>
      <w:r w:rsidRPr="00C4049F">
        <w:rPr>
          <w:rFonts w:asciiTheme="minorHAnsi" w:hAnsiTheme="minorHAnsi"/>
          <w:b/>
        </w:rPr>
        <w:t>Э</w:t>
      </w:r>
      <w:r w:rsidR="00DF4061" w:rsidRPr="00C4049F">
        <w:rPr>
          <w:rFonts w:asciiTheme="minorHAnsi" w:hAnsiTheme="minorHAnsi"/>
          <w:b/>
        </w:rPr>
        <w:t>тап анализ</w:t>
      </w:r>
      <w:r w:rsidRPr="00C4049F">
        <w:rPr>
          <w:rFonts w:asciiTheme="minorHAnsi" w:hAnsiTheme="minorHAnsi"/>
          <w:b/>
        </w:rPr>
        <w:t>а</w:t>
      </w:r>
      <w:r w:rsidR="00DF4061" w:rsidRPr="00C4049F">
        <w:rPr>
          <w:rFonts w:asciiTheme="minorHAnsi" w:hAnsiTheme="minorHAnsi"/>
          <w:b/>
        </w:rPr>
        <w:t xml:space="preserve"> </w:t>
      </w:r>
      <w:r w:rsidR="00DF4061" w:rsidRPr="00C4049F">
        <w:rPr>
          <w:rFonts w:asciiTheme="minorHAnsi" w:hAnsiTheme="minorHAnsi" w:cs="Arial"/>
          <w:b/>
        </w:rPr>
        <w:t xml:space="preserve">пожеланий и </w:t>
      </w:r>
      <w:r w:rsidRPr="00C4049F">
        <w:rPr>
          <w:rFonts w:asciiTheme="minorHAnsi" w:hAnsiTheme="minorHAnsi" w:cs="Arial"/>
          <w:b/>
        </w:rPr>
        <w:t>требований</w:t>
      </w:r>
      <w:r w:rsidR="00DF4061" w:rsidRPr="00C4049F">
        <w:rPr>
          <w:rFonts w:asciiTheme="minorHAnsi" w:hAnsiTheme="minorHAnsi" w:cs="Arial"/>
          <w:b/>
        </w:rPr>
        <w:t xml:space="preserve"> заказчика:</w:t>
      </w:r>
    </w:p>
    <w:p w:rsidR="00DF4061" w:rsidRPr="00C4049F" w:rsidRDefault="0041676B" w:rsidP="0041676B">
      <w:pPr>
        <w:pStyle w:val="a4"/>
        <w:numPr>
          <w:ilvl w:val="0"/>
          <w:numId w:val="5"/>
        </w:numPr>
        <w:rPr>
          <w:rFonts w:asciiTheme="minorHAnsi" w:hAnsiTheme="minorHAnsi"/>
        </w:rPr>
      </w:pPr>
      <w:r w:rsidRPr="00C4049F">
        <w:rPr>
          <w:rFonts w:asciiTheme="minorHAnsi" w:hAnsiTheme="minorHAnsi"/>
        </w:rPr>
        <w:t>Т</w:t>
      </w:r>
      <w:r w:rsidR="008062C6" w:rsidRPr="00C4049F">
        <w:rPr>
          <w:rFonts w:asciiTheme="minorHAnsi" w:hAnsiTheme="minorHAnsi"/>
        </w:rPr>
        <w:t xml:space="preserve">ребования разрабатываются с целью </w:t>
      </w:r>
      <w:r w:rsidRPr="00C4049F">
        <w:rPr>
          <w:rFonts w:asciiTheme="minorHAnsi" w:hAnsiTheme="minorHAnsi"/>
        </w:rPr>
        <w:t>получения ответа на вопрос: «Что должна делать будущая система?»</w:t>
      </w:r>
    </w:p>
    <w:p w:rsidR="0041676B" w:rsidRPr="00C4049F" w:rsidRDefault="0041676B" w:rsidP="0041676B">
      <w:pPr>
        <w:pStyle w:val="a4"/>
        <w:numPr>
          <w:ilvl w:val="0"/>
          <w:numId w:val="5"/>
        </w:numPr>
        <w:rPr>
          <w:rFonts w:asciiTheme="minorHAnsi" w:hAnsiTheme="minorHAnsi"/>
        </w:rPr>
      </w:pPr>
      <w:r w:rsidRPr="00C4049F">
        <w:rPr>
          <w:rFonts w:asciiTheme="minorHAnsi" w:hAnsiTheme="minorHAnsi"/>
        </w:rPr>
        <w:t>Список требований к системе должен включать совокупность условий, при которых предполагается эксплуатировать систему, аппаратные и программные ресурсы, состав людей и работ, имеющих к ней отношение.</w:t>
      </w:r>
    </w:p>
    <w:p w:rsidR="008062C6" w:rsidRPr="00C4049F" w:rsidRDefault="0041676B" w:rsidP="0041676B">
      <w:pPr>
        <w:pStyle w:val="a4"/>
        <w:numPr>
          <w:ilvl w:val="0"/>
          <w:numId w:val="5"/>
        </w:numPr>
        <w:rPr>
          <w:rFonts w:asciiTheme="minorHAnsi" w:hAnsiTheme="minorHAnsi"/>
        </w:rPr>
      </w:pPr>
      <w:r w:rsidRPr="00C4049F">
        <w:rPr>
          <w:rFonts w:asciiTheme="minorHAnsi" w:hAnsiTheme="minorHAnsi"/>
        </w:rPr>
        <w:t>Я</w:t>
      </w:r>
      <w:r w:rsidR="008062C6" w:rsidRPr="00C4049F">
        <w:rPr>
          <w:rFonts w:asciiTheme="minorHAnsi" w:hAnsiTheme="minorHAnsi"/>
        </w:rPr>
        <w:t>зыком описания требований, обеспечивающим строгое, точное и всеобъемлющее экспертное их выражение, является профессионально-естественный язык экспертов в сфере деятельности организации пользователя.</w:t>
      </w:r>
    </w:p>
    <w:p w:rsidR="0041676B" w:rsidRPr="00C4049F" w:rsidRDefault="00EC5362" w:rsidP="00EC5362">
      <w:pPr>
        <w:pStyle w:val="a4"/>
        <w:rPr>
          <w:rFonts w:asciiTheme="minorHAnsi" w:hAnsiTheme="minorHAnsi"/>
          <w:b/>
        </w:rPr>
      </w:pPr>
      <w:r w:rsidRPr="00C4049F">
        <w:rPr>
          <w:rFonts w:asciiTheme="minorHAnsi" w:hAnsiTheme="minorHAnsi"/>
          <w:b/>
        </w:rPr>
        <w:lastRenderedPageBreak/>
        <w:t>Этап р</w:t>
      </w:r>
      <w:r w:rsidR="0041676B" w:rsidRPr="00C4049F">
        <w:rPr>
          <w:rFonts w:asciiTheme="minorHAnsi" w:hAnsiTheme="minorHAnsi"/>
          <w:b/>
        </w:rPr>
        <w:t>азработк</w:t>
      </w:r>
      <w:r w:rsidRPr="00C4049F">
        <w:rPr>
          <w:rFonts w:asciiTheme="minorHAnsi" w:hAnsiTheme="minorHAnsi"/>
          <w:b/>
        </w:rPr>
        <w:t>и</w:t>
      </w:r>
      <w:r w:rsidR="0041676B" w:rsidRPr="00C4049F">
        <w:rPr>
          <w:rFonts w:asciiTheme="minorHAnsi" w:hAnsiTheme="minorHAnsi"/>
          <w:b/>
        </w:rPr>
        <w:t xml:space="preserve"> спецификаций.</w:t>
      </w:r>
    </w:p>
    <w:p w:rsidR="0041676B" w:rsidRPr="00C4049F" w:rsidRDefault="0041676B" w:rsidP="00AE1E26">
      <w:pPr>
        <w:pStyle w:val="a4"/>
        <w:jc w:val="both"/>
        <w:rPr>
          <w:rFonts w:asciiTheme="minorHAnsi" w:hAnsiTheme="minorHAnsi"/>
        </w:rPr>
      </w:pPr>
      <w:r w:rsidRPr="00C4049F">
        <w:rPr>
          <w:rFonts w:asciiTheme="minorHAnsi" w:hAnsiTheme="minorHAnsi"/>
          <w:b/>
        </w:rPr>
        <w:t>Спецификация</w:t>
      </w:r>
      <w:r w:rsidRPr="00C4049F">
        <w:rPr>
          <w:rFonts w:asciiTheme="minorHAnsi" w:hAnsiTheme="minorHAnsi"/>
        </w:rPr>
        <w:t xml:space="preserve"> </w:t>
      </w:r>
      <w:r w:rsidR="00C4049F">
        <w:rPr>
          <w:rFonts w:asciiTheme="minorHAnsi" w:hAnsiTheme="minorHAnsi"/>
        </w:rPr>
        <w:softHyphen/>
      </w:r>
      <w:r w:rsidRPr="00C4049F">
        <w:rPr>
          <w:rFonts w:asciiTheme="minorHAnsi" w:hAnsiTheme="minorHAnsi"/>
        </w:rPr>
        <w:t xml:space="preserve"> это описание на языке разработчика характерных особенностей поведения системы. Спецификация включает в себя: </w:t>
      </w:r>
    </w:p>
    <w:p w:rsidR="0041676B" w:rsidRPr="00C4049F" w:rsidRDefault="0041676B" w:rsidP="00EC5362">
      <w:pPr>
        <w:pStyle w:val="a4"/>
        <w:numPr>
          <w:ilvl w:val="0"/>
          <w:numId w:val="6"/>
        </w:numPr>
        <w:rPr>
          <w:rFonts w:asciiTheme="minorHAnsi" w:hAnsiTheme="minorHAnsi"/>
        </w:rPr>
      </w:pPr>
      <w:r w:rsidRPr="00C4049F">
        <w:rPr>
          <w:rFonts w:asciiTheme="minorHAnsi" w:hAnsiTheme="minorHAnsi"/>
        </w:rPr>
        <w:t xml:space="preserve">цель программы, </w:t>
      </w:r>
    </w:p>
    <w:p w:rsidR="0041676B" w:rsidRPr="00C4049F" w:rsidRDefault="0041676B" w:rsidP="00EC5362">
      <w:pPr>
        <w:pStyle w:val="a4"/>
        <w:numPr>
          <w:ilvl w:val="0"/>
          <w:numId w:val="6"/>
        </w:numPr>
        <w:rPr>
          <w:rFonts w:asciiTheme="minorHAnsi" w:hAnsiTheme="minorHAnsi"/>
        </w:rPr>
      </w:pPr>
      <w:r w:rsidRPr="00C4049F">
        <w:rPr>
          <w:rFonts w:asciiTheme="minorHAnsi" w:hAnsiTheme="minorHAnsi"/>
        </w:rPr>
        <w:t xml:space="preserve">граничные условия, </w:t>
      </w:r>
    </w:p>
    <w:p w:rsidR="0041676B" w:rsidRPr="00C4049F" w:rsidRDefault="0041676B" w:rsidP="00EC5362">
      <w:pPr>
        <w:pStyle w:val="a4"/>
        <w:numPr>
          <w:ilvl w:val="0"/>
          <w:numId w:val="6"/>
        </w:numPr>
        <w:rPr>
          <w:rFonts w:asciiTheme="minorHAnsi" w:hAnsiTheme="minorHAnsi"/>
        </w:rPr>
      </w:pPr>
      <w:r w:rsidRPr="00C4049F">
        <w:rPr>
          <w:rFonts w:asciiTheme="minorHAnsi" w:hAnsiTheme="minorHAnsi"/>
        </w:rPr>
        <w:t xml:space="preserve">описание функции (что программа должна делать и, что возможно будет делать), </w:t>
      </w:r>
    </w:p>
    <w:p w:rsidR="0041676B" w:rsidRPr="00C4049F" w:rsidRDefault="0041676B" w:rsidP="00EC5362">
      <w:pPr>
        <w:pStyle w:val="a4"/>
        <w:numPr>
          <w:ilvl w:val="0"/>
          <w:numId w:val="6"/>
        </w:numPr>
        <w:rPr>
          <w:rFonts w:asciiTheme="minorHAnsi" w:hAnsiTheme="minorHAnsi"/>
        </w:rPr>
      </w:pPr>
      <w:r w:rsidRPr="00C4049F">
        <w:rPr>
          <w:rFonts w:asciiTheme="minorHAnsi" w:hAnsiTheme="minorHAnsi"/>
        </w:rPr>
        <w:t xml:space="preserve">спецификацию входных и выходных данных, </w:t>
      </w:r>
    </w:p>
    <w:p w:rsidR="0041676B" w:rsidRPr="00C4049F" w:rsidRDefault="0041676B" w:rsidP="00EC5362">
      <w:pPr>
        <w:pStyle w:val="a4"/>
        <w:numPr>
          <w:ilvl w:val="0"/>
          <w:numId w:val="6"/>
        </w:numPr>
        <w:rPr>
          <w:rFonts w:asciiTheme="minorHAnsi" w:hAnsiTheme="minorHAnsi"/>
        </w:rPr>
      </w:pPr>
      <w:r w:rsidRPr="00C4049F">
        <w:rPr>
          <w:rFonts w:asciiTheme="minorHAnsi" w:hAnsiTheme="minorHAnsi"/>
        </w:rPr>
        <w:t xml:space="preserve">верификационные требования (установление тестовых случаев), </w:t>
      </w:r>
    </w:p>
    <w:p w:rsidR="0041676B" w:rsidRPr="00C4049F" w:rsidRDefault="0041676B" w:rsidP="00EC5362">
      <w:pPr>
        <w:pStyle w:val="a4"/>
        <w:numPr>
          <w:ilvl w:val="0"/>
          <w:numId w:val="6"/>
        </w:numPr>
        <w:rPr>
          <w:rFonts w:asciiTheme="minorHAnsi" w:hAnsiTheme="minorHAnsi"/>
        </w:rPr>
      </w:pPr>
      <w:r w:rsidRPr="00C4049F">
        <w:rPr>
          <w:rFonts w:asciiTheme="minorHAnsi" w:hAnsiTheme="minorHAnsi"/>
        </w:rPr>
        <w:t>тип и количество документов</w:t>
      </w:r>
    </w:p>
    <w:p w:rsidR="0041676B" w:rsidRPr="00C4049F" w:rsidRDefault="00EC5362" w:rsidP="008062C6">
      <w:pPr>
        <w:pStyle w:val="a4"/>
        <w:rPr>
          <w:rFonts w:asciiTheme="minorHAnsi" w:hAnsiTheme="minorHAnsi"/>
          <w:b/>
        </w:rPr>
      </w:pPr>
      <w:r w:rsidRPr="00C4049F">
        <w:rPr>
          <w:rFonts w:asciiTheme="minorHAnsi" w:hAnsiTheme="minorHAnsi"/>
          <w:b/>
        </w:rPr>
        <w:t>Этап проектирования.</w:t>
      </w:r>
    </w:p>
    <w:p w:rsidR="00EC5362" w:rsidRPr="00C4049F" w:rsidRDefault="00EC5362" w:rsidP="002658C7">
      <w:pPr>
        <w:pStyle w:val="a4"/>
        <w:jc w:val="both"/>
        <w:rPr>
          <w:rFonts w:asciiTheme="minorHAnsi" w:hAnsiTheme="minorHAnsi"/>
        </w:rPr>
      </w:pPr>
      <w:r w:rsidRPr="00C4049F">
        <w:rPr>
          <w:rFonts w:asciiTheme="minorHAnsi" w:hAnsiTheme="minorHAnsi"/>
        </w:rPr>
        <w:t>Входной информацией для проектирования являются спецификации, написанные по требованиям пользователя. Основываясь на целях проекта, требованиях к поведению, планируемой документации, спецификациях очень высокого уровня, различных выходных формах для пользователя, проектировщик осуществляет исследование структуры системы и логических взаимосвязей ее элементов.</w:t>
      </w:r>
    </w:p>
    <w:p w:rsidR="008062C6" w:rsidRPr="00C4049F" w:rsidRDefault="00EC5362" w:rsidP="002658C7">
      <w:pPr>
        <w:pStyle w:val="a4"/>
        <w:jc w:val="both"/>
        <w:rPr>
          <w:rFonts w:asciiTheme="minorHAnsi" w:hAnsiTheme="minorHAnsi"/>
        </w:rPr>
      </w:pPr>
      <w:r w:rsidRPr="00C4049F">
        <w:rPr>
          <w:rFonts w:asciiTheme="minorHAnsi" w:hAnsiTheme="minorHAnsi"/>
        </w:rPr>
        <w:t>Этап проектирования дает ответ на вопрос: «Как (каким образом) система будет удовлетворять предъявленным к ней требованиям?».</w:t>
      </w:r>
    </w:p>
    <w:p w:rsidR="00055CCD" w:rsidRPr="00C4049F" w:rsidRDefault="00055CCD" w:rsidP="00055CCD">
      <w:pPr>
        <w:pStyle w:val="a4"/>
        <w:rPr>
          <w:rFonts w:asciiTheme="minorHAnsi" w:hAnsiTheme="minorHAnsi"/>
        </w:rPr>
      </w:pPr>
      <w:r w:rsidRPr="00C4049F">
        <w:rPr>
          <w:rFonts w:asciiTheme="minorHAnsi" w:hAnsiTheme="minorHAnsi"/>
        </w:rPr>
        <w:t xml:space="preserve">На </w:t>
      </w:r>
      <w:r w:rsidRPr="00C4049F">
        <w:rPr>
          <w:rFonts w:asciiTheme="minorHAnsi" w:hAnsiTheme="minorHAnsi"/>
          <w:b/>
        </w:rPr>
        <w:t>этапе реализации</w:t>
      </w:r>
      <w:r w:rsidRPr="00C4049F">
        <w:rPr>
          <w:rFonts w:asciiTheme="minorHAnsi" w:hAnsiTheme="minorHAnsi"/>
        </w:rPr>
        <w:t xml:space="preserve"> (конструирования) выполняется разработка текстов программ.</w:t>
      </w:r>
    </w:p>
    <w:p w:rsidR="00055CCD" w:rsidRPr="00C4049F" w:rsidRDefault="00055CCD" w:rsidP="00055CCD">
      <w:pPr>
        <w:pStyle w:val="a4"/>
        <w:rPr>
          <w:rFonts w:asciiTheme="minorHAnsi" w:hAnsiTheme="minorHAnsi"/>
        </w:rPr>
      </w:pPr>
      <w:r w:rsidRPr="00C4049F">
        <w:rPr>
          <w:rFonts w:asciiTheme="minorHAnsi" w:hAnsiTheme="minorHAnsi" w:cs="Arial"/>
          <w:b/>
        </w:rPr>
        <w:t>Этап т</w:t>
      </w:r>
      <w:r w:rsidRPr="00C4049F">
        <w:rPr>
          <w:rFonts w:asciiTheme="minorHAnsi" w:hAnsiTheme="minorHAnsi"/>
          <w:b/>
        </w:rPr>
        <w:t>естирования и отладки</w:t>
      </w:r>
      <w:r w:rsidRPr="00C4049F">
        <w:rPr>
          <w:rFonts w:asciiTheme="minorHAnsi" w:hAnsiTheme="minorHAnsi"/>
        </w:rPr>
        <w:t xml:space="preserve"> предусматривает, в том числе:</w:t>
      </w:r>
    </w:p>
    <w:p w:rsidR="00055CCD" w:rsidRPr="00C4049F" w:rsidRDefault="00055CCD" w:rsidP="00055CCD">
      <w:pPr>
        <w:pStyle w:val="a4"/>
        <w:numPr>
          <w:ilvl w:val="0"/>
          <w:numId w:val="7"/>
        </w:numPr>
        <w:rPr>
          <w:rFonts w:asciiTheme="minorHAnsi" w:hAnsiTheme="minorHAnsi"/>
        </w:rPr>
      </w:pPr>
      <w:r w:rsidRPr="00C4049F">
        <w:rPr>
          <w:rFonts w:asciiTheme="minorHAnsi" w:hAnsiTheme="minorHAnsi"/>
        </w:rPr>
        <w:t>Объединение подсистем;</w:t>
      </w:r>
    </w:p>
    <w:p w:rsidR="00055CCD" w:rsidRPr="00C4049F" w:rsidRDefault="00055CCD" w:rsidP="00055CCD">
      <w:pPr>
        <w:pStyle w:val="a4"/>
        <w:numPr>
          <w:ilvl w:val="0"/>
          <w:numId w:val="7"/>
        </w:numPr>
        <w:rPr>
          <w:rFonts w:asciiTheme="minorHAnsi" w:hAnsiTheme="minorHAnsi"/>
        </w:rPr>
      </w:pPr>
      <w:r w:rsidRPr="00C4049F">
        <w:rPr>
          <w:rFonts w:asciiTheme="minorHAnsi" w:hAnsiTheme="minorHAnsi"/>
        </w:rPr>
        <w:t>Сопряжение с реальной аппаратурой;</w:t>
      </w:r>
    </w:p>
    <w:p w:rsidR="00055CCD" w:rsidRPr="00C4049F" w:rsidRDefault="00055CCD" w:rsidP="00055CCD">
      <w:pPr>
        <w:pStyle w:val="a4"/>
        <w:numPr>
          <w:ilvl w:val="0"/>
          <w:numId w:val="7"/>
        </w:numPr>
        <w:rPr>
          <w:rFonts w:asciiTheme="minorHAnsi" w:hAnsiTheme="minorHAnsi" w:cs="Arial"/>
        </w:rPr>
      </w:pPr>
      <w:r w:rsidRPr="00C4049F">
        <w:rPr>
          <w:rFonts w:asciiTheme="minorHAnsi" w:hAnsiTheme="minorHAnsi" w:cs="Arial"/>
        </w:rPr>
        <w:t>Альфа тест (лабоpатоpные испытания);</w:t>
      </w:r>
    </w:p>
    <w:p w:rsidR="00055CCD" w:rsidRPr="00C4049F" w:rsidRDefault="00055CCD" w:rsidP="00055CCD">
      <w:pPr>
        <w:pStyle w:val="a4"/>
        <w:numPr>
          <w:ilvl w:val="0"/>
          <w:numId w:val="7"/>
        </w:numPr>
        <w:rPr>
          <w:rFonts w:asciiTheme="minorHAnsi" w:hAnsiTheme="minorHAnsi" w:cs="Arial"/>
        </w:rPr>
      </w:pPr>
      <w:r w:rsidRPr="00C4049F">
        <w:rPr>
          <w:rFonts w:asciiTheme="minorHAnsi" w:hAnsiTheme="minorHAnsi" w:cs="Arial"/>
        </w:rPr>
        <w:t>Бэта тестиpование (опытная эксплyатация);</w:t>
      </w:r>
    </w:p>
    <w:p w:rsidR="00055CCD" w:rsidRPr="00C4049F" w:rsidRDefault="00055CCD" w:rsidP="00055CCD">
      <w:pPr>
        <w:pStyle w:val="a4"/>
        <w:numPr>
          <w:ilvl w:val="0"/>
          <w:numId w:val="7"/>
        </w:numPr>
        <w:rPr>
          <w:rFonts w:asciiTheme="minorHAnsi" w:hAnsiTheme="minorHAnsi" w:cs="Arial"/>
        </w:rPr>
      </w:pPr>
      <w:r w:rsidRPr="00C4049F">
        <w:rPr>
          <w:rFonts w:asciiTheme="minorHAnsi" w:hAnsiTheme="minorHAnsi" w:cs="Arial"/>
        </w:rPr>
        <w:t>Пpиемочный тест.</w:t>
      </w:r>
    </w:p>
    <w:p w:rsidR="00EC5362" w:rsidRPr="00C4049F" w:rsidRDefault="002658C7" w:rsidP="002658C7">
      <w:pPr>
        <w:pStyle w:val="1"/>
        <w:rPr>
          <w:rFonts w:asciiTheme="minorHAnsi" w:hAnsiTheme="minorHAnsi"/>
          <w:color w:val="auto"/>
        </w:rPr>
      </w:pPr>
      <w:r w:rsidRPr="00C4049F">
        <w:rPr>
          <w:rFonts w:asciiTheme="minorHAnsi" w:hAnsiTheme="minorHAnsi"/>
          <w:color w:val="auto"/>
        </w:rPr>
        <w:t>Модели ЖЦ</w:t>
      </w:r>
    </w:p>
    <w:p w:rsidR="00BD02BF" w:rsidRDefault="00084854" w:rsidP="00084854">
      <w:pPr>
        <w:spacing w:before="100" w:beforeAutospacing="1" w:after="100" w:afterAutospacing="1" w:line="240" w:lineRule="auto"/>
        <w:jc w:val="both"/>
        <w:rPr>
          <w:rFonts w:eastAsia="Times New Roman" w:cs="Times New Roman"/>
          <w:bCs/>
          <w:iCs/>
          <w:sz w:val="24"/>
          <w:szCs w:val="24"/>
          <w:lang w:eastAsia="ru-RU"/>
        </w:rPr>
      </w:pPr>
      <w:r w:rsidRPr="00C4049F">
        <w:rPr>
          <w:rFonts w:eastAsia="Times New Roman" w:cs="Times New Roman"/>
          <w:bCs/>
          <w:iCs/>
          <w:sz w:val="24"/>
          <w:szCs w:val="24"/>
          <w:lang w:eastAsia="ru-RU"/>
        </w:rPr>
        <w:t xml:space="preserve">Существует множество моделей процессов ЖЦ систем и программных средств, но три из них в международных стандартах </w:t>
      </w:r>
      <w:r w:rsidR="00BD02BF">
        <w:rPr>
          <w:rFonts w:eastAsia="Times New Roman" w:cs="Times New Roman"/>
          <w:bCs/>
          <w:iCs/>
          <w:sz w:val="24"/>
          <w:szCs w:val="24"/>
          <w:lang w:eastAsia="ru-RU"/>
        </w:rPr>
        <w:t xml:space="preserve">и в </w:t>
      </w:r>
      <w:r w:rsidR="00BD02BF">
        <w:rPr>
          <w:rFonts w:eastAsia="Times New Roman" w:cs="Times New Roman"/>
          <w:sz w:val="24"/>
          <w:szCs w:val="24"/>
          <w:lang w:eastAsia="ru-RU"/>
        </w:rPr>
        <w:t>ГОСТ Р ИСО</w:t>
      </w:r>
      <w:r w:rsidR="00BD02BF" w:rsidRPr="00395B6C">
        <w:rPr>
          <w:rFonts w:eastAsia="Times New Roman" w:cs="Times New Roman"/>
          <w:sz w:val="24"/>
          <w:szCs w:val="24"/>
          <w:lang w:eastAsia="ru-RU"/>
        </w:rPr>
        <w:t>/</w:t>
      </w:r>
      <w:r w:rsidR="00BD02BF">
        <w:rPr>
          <w:rFonts w:eastAsia="Times New Roman" w:cs="Times New Roman"/>
          <w:sz w:val="24"/>
          <w:szCs w:val="24"/>
          <w:lang w:eastAsia="ru-RU"/>
        </w:rPr>
        <w:t>МЭК ТО 15271</w:t>
      </w:r>
      <w:r w:rsidR="00BD02BF">
        <w:rPr>
          <w:rFonts w:eastAsia="Times New Roman" w:cs="Times New Roman"/>
          <w:sz w:val="24"/>
          <w:szCs w:val="24"/>
          <w:lang w:eastAsia="ru-RU"/>
        </w:rPr>
        <w:softHyphen/>
        <w:t xml:space="preserve">2002 «Процессы жизненного цикла программных средств» </w:t>
      </w:r>
      <w:r w:rsidRPr="00C4049F">
        <w:rPr>
          <w:rFonts w:eastAsia="Times New Roman" w:cs="Times New Roman"/>
          <w:bCs/>
          <w:iCs/>
          <w:sz w:val="24"/>
          <w:szCs w:val="24"/>
          <w:lang w:eastAsia="ru-RU"/>
        </w:rPr>
        <w:t xml:space="preserve">квалифицируются как фундаментальные: </w:t>
      </w:r>
      <w:r w:rsidRPr="00BD02BF">
        <w:rPr>
          <w:rFonts w:eastAsia="Times New Roman" w:cs="Times New Roman"/>
          <w:b/>
          <w:bCs/>
          <w:iCs/>
          <w:sz w:val="24"/>
          <w:szCs w:val="24"/>
          <w:lang w:eastAsia="ru-RU"/>
        </w:rPr>
        <w:t>каскадная</w:t>
      </w:r>
      <w:r w:rsidR="002658C7" w:rsidRPr="00C4049F">
        <w:rPr>
          <w:rFonts w:eastAsia="Times New Roman" w:cs="Times New Roman"/>
          <w:bCs/>
          <w:iCs/>
          <w:sz w:val="24"/>
          <w:szCs w:val="24"/>
          <w:lang w:eastAsia="ru-RU"/>
        </w:rPr>
        <w:t>,</w:t>
      </w:r>
      <w:r w:rsidRPr="00C4049F">
        <w:rPr>
          <w:rFonts w:eastAsia="Times New Roman" w:cs="Times New Roman"/>
          <w:bCs/>
          <w:iCs/>
          <w:sz w:val="24"/>
          <w:szCs w:val="24"/>
          <w:lang w:eastAsia="ru-RU"/>
        </w:rPr>
        <w:t xml:space="preserve"> </w:t>
      </w:r>
      <w:r w:rsidR="004E4B5C" w:rsidRPr="00BD02BF">
        <w:rPr>
          <w:rFonts w:eastAsia="Times New Roman" w:cs="Times New Roman"/>
          <w:bCs/>
          <w:iCs/>
          <w:sz w:val="24"/>
          <w:szCs w:val="24"/>
          <w:lang w:eastAsia="ru-RU"/>
        </w:rPr>
        <w:t>итеративная</w:t>
      </w:r>
      <w:r w:rsidR="004E4B5C" w:rsidRPr="00C4049F">
        <w:rPr>
          <w:rFonts w:eastAsia="Times New Roman" w:cs="Times New Roman"/>
          <w:bCs/>
          <w:iCs/>
          <w:sz w:val="24"/>
          <w:szCs w:val="24"/>
          <w:lang w:eastAsia="ru-RU"/>
        </w:rPr>
        <w:t xml:space="preserve"> </w:t>
      </w:r>
      <w:r w:rsidRPr="00BD02BF">
        <w:rPr>
          <w:rFonts w:eastAsia="Times New Roman" w:cs="Times New Roman"/>
          <w:b/>
          <w:bCs/>
          <w:iCs/>
          <w:sz w:val="24"/>
          <w:szCs w:val="24"/>
          <w:lang w:eastAsia="ru-RU"/>
        </w:rPr>
        <w:t>инкрементная</w:t>
      </w:r>
      <w:r w:rsidR="004E4B5C" w:rsidRPr="00C4049F">
        <w:rPr>
          <w:rFonts w:eastAsia="Times New Roman" w:cs="Times New Roman"/>
          <w:bCs/>
          <w:iCs/>
          <w:sz w:val="24"/>
          <w:szCs w:val="24"/>
          <w:lang w:eastAsia="ru-RU"/>
        </w:rPr>
        <w:t xml:space="preserve"> </w:t>
      </w:r>
      <w:r w:rsidR="002658C7" w:rsidRPr="00C4049F">
        <w:rPr>
          <w:rFonts w:eastAsia="Times New Roman" w:cs="Times New Roman"/>
          <w:bCs/>
          <w:iCs/>
          <w:sz w:val="24"/>
          <w:szCs w:val="24"/>
          <w:lang w:eastAsia="ru-RU"/>
        </w:rPr>
        <w:t xml:space="preserve">и </w:t>
      </w:r>
      <w:r w:rsidR="00BD02BF" w:rsidRPr="00BD02BF">
        <w:rPr>
          <w:rFonts w:eastAsia="Times New Roman" w:cs="Times New Roman"/>
          <w:b/>
          <w:bCs/>
          <w:iCs/>
          <w:sz w:val="24"/>
          <w:szCs w:val="24"/>
          <w:lang w:eastAsia="ru-RU"/>
        </w:rPr>
        <w:t>эволюционная</w:t>
      </w:r>
      <w:r w:rsidR="00BD02BF">
        <w:rPr>
          <w:rFonts w:eastAsia="Times New Roman" w:cs="Times New Roman"/>
          <w:bCs/>
          <w:iCs/>
          <w:sz w:val="24"/>
          <w:szCs w:val="24"/>
          <w:lang w:eastAsia="ru-RU"/>
        </w:rPr>
        <w:t>.</w:t>
      </w:r>
    </w:p>
    <w:p w:rsidR="00084854" w:rsidRPr="00C4049F" w:rsidRDefault="00084854" w:rsidP="00084854">
      <w:pPr>
        <w:spacing w:before="100" w:beforeAutospacing="1" w:after="100" w:afterAutospacing="1" w:line="240" w:lineRule="auto"/>
        <w:jc w:val="both"/>
        <w:rPr>
          <w:rFonts w:eastAsia="Times New Roman" w:cs="Times New Roman"/>
          <w:bCs/>
          <w:iCs/>
          <w:sz w:val="24"/>
          <w:szCs w:val="24"/>
          <w:lang w:eastAsia="ru-RU"/>
        </w:rPr>
      </w:pPr>
      <w:r w:rsidRPr="00C4049F">
        <w:rPr>
          <w:rFonts w:eastAsia="Times New Roman" w:cs="Times New Roman"/>
          <w:bCs/>
          <w:iCs/>
          <w:sz w:val="24"/>
          <w:szCs w:val="24"/>
          <w:lang w:eastAsia="ru-RU"/>
        </w:rPr>
        <w:t xml:space="preserve">Каждая из указанных моделей может быть использована самостоятельно или скомбинирована с другими для создания гибридной модели жизненного цикла конкретного проекта. При этом конкретную модель жизненного цикла системы или ПС следует выбирать так, чтобы процессы и задачи были связаны между собой, и определены их взаимосвязи с предшествующими процессами, видами деятельности и задачами. </w:t>
      </w:r>
    </w:p>
    <w:p w:rsidR="00084854" w:rsidRPr="00C4049F" w:rsidRDefault="00084854" w:rsidP="00084854">
      <w:pPr>
        <w:spacing w:before="100" w:beforeAutospacing="1" w:after="100" w:afterAutospacing="1" w:line="240" w:lineRule="auto"/>
        <w:jc w:val="both"/>
        <w:rPr>
          <w:rFonts w:eastAsia="Times New Roman" w:cs="Times New Roman"/>
          <w:bCs/>
          <w:iCs/>
          <w:sz w:val="24"/>
          <w:szCs w:val="24"/>
          <w:lang w:eastAsia="ru-RU"/>
        </w:rPr>
      </w:pPr>
      <w:r w:rsidRPr="00C4049F">
        <w:rPr>
          <w:rFonts w:eastAsia="Times New Roman" w:cs="Times New Roman"/>
          <w:b/>
          <w:bCs/>
          <w:iCs/>
          <w:sz w:val="24"/>
          <w:szCs w:val="24"/>
          <w:lang w:eastAsia="ru-RU"/>
        </w:rPr>
        <w:t xml:space="preserve">Каскадная модель </w:t>
      </w:r>
      <w:r w:rsidR="00965DCD" w:rsidRPr="00C4049F">
        <w:rPr>
          <w:rFonts w:eastAsia="Times New Roman" w:cs="Times New Roman"/>
          <w:b/>
          <w:bCs/>
          <w:iCs/>
          <w:sz w:val="24"/>
          <w:szCs w:val="24"/>
          <w:lang w:eastAsia="ru-RU"/>
        </w:rPr>
        <w:t>ЖЦ</w:t>
      </w:r>
      <w:r w:rsidRPr="00C4049F">
        <w:rPr>
          <w:rFonts w:eastAsia="Times New Roman" w:cs="Times New Roman"/>
          <w:bCs/>
          <w:iCs/>
          <w:sz w:val="24"/>
          <w:szCs w:val="24"/>
          <w:lang w:eastAsia="ru-RU"/>
        </w:rPr>
        <w:t xml:space="preserve"> наиболее известна и применяется достаточно широко. </w:t>
      </w:r>
      <w:r w:rsidR="00965DCD" w:rsidRPr="00C4049F">
        <w:rPr>
          <w:rFonts w:eastAsia="Times New Roman" w:cs="Times New Roman"/>
          <w:bCs/>
          <w:iCs/>
          <w:sz w:val="24"/>
          <w:szCs w:val="24"/>
          <w:lang w:eastAsia="ru-RU"/>
        </w:rPr>
        <w:t>Модель</w:t>
      </w:r>
      <w:r w:rsidRPr="00C4049F">
        <w:rPr>
          <w:rFonts w:eastAsia="Times New Roman" w:cs="Times New Roman"/>
          <w:bCs/>
          <w:iCs/>
          <w:sz w:val="24"/>
          <w:szCs w:val="24"/>
          <w:lang w:eastAsia="ru-RU"/>
        </w:rPr>
        <w:t xml:space="preserve"> реализует принцип однократного выполнения каждого из базовых процессов и этапов в </w:t>
      </w:r>
      <w:r w:rsidRPr="00C4049F">
        <w:rPr>
          <w:rFonts w:eastAsia="Times New Roman" w:cs="Times New Roman"/>
          <w:bCs/>
          <w:iCs/>
          <w:sz w:val="24"/>
          <w:szCs w:val="24"/>
          <w:lang w:eastAsia="ru-RU"/>
        </w:rPr>
        <w:lastRenderedPageBreak/>
        <w:t xml:space="preserve">их естественных границах. На рис. 1 представлен пример этапов каскадной модели ЖЦ ПС Связь между этапами показана только сверху вниз, тогда как в реальных процессах жизненного цикла следует учитывать возможность возврата на предшествующие этапы, снизу вверх для их уточнения и корректировки результатов. </w:t>
      </w:r>
      <w:bookmarkStart w:id="0" w:name="ris1"/>
      <w:bookmarkEnd w:id="0"/>
    </w:p>
    <w:p w:rsidR="003D642F" w:rsidRPr="00C4049F" w:rsidRDefault="00965DCD" w:rsidP="00941DDD">
      <w:pPr>
        <w:pStyle w:val="a4"/>
        <w:rPr>
          <w:rFonts w:asciiTheme="minorHAnsi" w:hAnsiTheme="minorHAnsi"/>
        </w:rPr>
      </w:pPr>
      <w:r w:rsidRPr="00C4049F">
        <w:rPr>
          <w:rFonts w:asciiTheme="minorHAnsi" w:hAnsiTheme="minorHAnsi"/>
          <w:noProof/>
        </w:rPr>
        <w:drawing>
          <wp:inline distT="0" distB="0" distL="0" distR="0">
            <wp:extent cx="4629150" cy="1781175"/>
            <wp:effectExtent l="38100" t="0" r="19050" b="0"/>
            <wp:docPr id="1"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864532" w:rsidRPr="00C4049F" w:rsidRDefault="00864532" w:rsidP="002658C7">
      <w:pPr>
        <w:pStyle w:val="a4"/>
        <w:jc w:val="center"/>
        <w:rPr>
          <w:rFonts w:asciiTheme="minorHAnsi" w:hAnsiTheme="minorHAnsi"/>
        </w:rPr>
      </w:pPr>
      <w:r w:rsidRPr="00C4049F">
        <w:rPr>
          <w:rFonts w:asciiTheme="minorHAnsi" w:hAnsiTheme="minorHAnsi"/>
        </w:rPr>
        <w:t>Рис.1. Каскадная модель жизненного цикла программного обеспечения</w:t>
      </w:r>
    </w:p>
    <w:p w:rsidR="00864532" w:rsidRPr="00C4049F" w:rsidRDefault="00864532" w:rsidP="002658C7">
      <w:pPr>
        <w:pStyle w:val="a4"/>
        <w:jc w:val="both"/>
        <w:rPr>
          <w:rFonts w:asciiTheme="minorHAnsi" w:hAnsiTheme="minorHAnsi"/>
        </w:rPr>
      </w:pPr>
      <w:r w:rsidRPr="00C4049F">
        <w:rPr>
          <w:rFonts w:asciiTheme="minorHAnsi" w:hAnsiTheme="minorHAnsi"/>
        </w:rPr>
        <w:t xml:space="preserve">При использовании каскадной модели соответствующие работы и задачи </w:t>
      </w:r>
      <w:r w:rsidRPr="00C4049F">
        <w:rPr>
          <w:rFonts w:asciiTheme="minorHAnsi" w:hAnsiTheme="minorHAnsi"/>
          <w:b/>
          <w:bCs/>
          <w:i/>
          <w:iCs/>
        </w:rPr>
        <w:t>процесса жизненного цикла</w:t>
      </w:r>
      <w:r w:rsidRPr="00C4049F">
        <w:rPr>
          <w:rFonts w:asciiTheme="minorHAnsi" w:hAnsiTheme="minorHAnsi"/>
        </w:rPr>
        <w:t xml:space="preserve"> обычно выполняют последовательно. Однако они могут быть частично выполнены параллельно в случаях перекрытия последовательных работ. Когда несколько компонентов разрабатывают одновременно, для них работы и задачи процесса разработки могут быть выполнены параллельно. Процессы заказа и поставки, а также вспомогательные и организационные процессы выполняются параллельно с процессами разработки. Процессы сопровождения и эксплуатации обычно реализуются после процесса разработки.</w:t>
      </w:r>
    </w:p>
    <w:p w:rsidR="00237AEB" w:rsidRDefault="00237AEB" w:rsidP="002658C7">
      <w:pPr>
        <w:pStyle w:val="a4"/>
        <w:jc w:val="both"/>
        <w:rPr>
          <w:rFonts w:asciiTheme="minorHAnsi" w:hAnsiTheme="minorHAnsi"/>
        </w:rPr>
      </w:pPr>
      <w:r w:rsidRPr="00C4049F">
        <w:rPr>
          <w:rFonts w:asciiTheme="minorHAnsi" w:hAnsiTheme="minorHAnsi"/>
        </w:rPr>
        <w:t xml:space="preserve">Основным </w:t>
      </w:r>
      <w:r w:rsidRPr="00644B22">
        <w:rPr>
          <w:rFonts w:asciiTheme="minorHAnsi" w:hAnsiTheme="minorHAnsi"/>
          <w:b/>
        </w:rPr>
        <w:t>недостатком</w:t>
      </w:r>
      <w:r w:rsidRPr="00C4049F">
        <w:rPr>
          <w:rFonts w:asciiTheme="minorHAnsi" w:hAnsiTheme="minorHAnsi"/>
        </w:rPr>
        <w:t xml:space="preserve"> модели является тот факт, что работающая система появляется только на поздних этапах жизненного цикла.</w:t>
      </w:r>
      <w:r w:rsidR="00644B22">
        <w:rPr>
          <w:rFonts w:asciiTheme="minorHAnsi" w:hAnsiTheme="minorHAnsi"/>
        </w:rPr>
        <w:t xml:space="preserve"> Кроме того, современные системы слишком велики, чтобы все работы по их созданию выполнять однократно.</w:t>
      </w:r>
    </w:p>
    <w:p w:rsidR="00BD02BF" w:rsidRDefault="00BD02BF" w:rsidP="002658C7">
      <w:pPr>
        <w:pStyle w:val="a4"/>
        <w:jc w:val="both"/>
        <w:rPr>
          <w:rFonts w:asciiTheme="minorHAnsi" w:hAnsiTheme="minorHAnsi"/>
        </w:rPr>
      </w:pPr>
      <w:r w:rsidRPr="00644B22">
        <w:rPr>
          <w:rFonts w:asciiTheme="minorHAnsi" w:hAnsiTheme="minorHAnsi"/>
          <w:b/>
        </w:rPr>
        <w:t>Преимуществами</w:t>
      </w:r>
      <w:r>
        <w:rPr>
          <w:rFonts w:asciiTheme="minorHAnsi" w:hAnsiTheme="minorHAnsi"/>
        </w:rPr>
        <w:t xml:space="preserve"> использования модели являются:</w:t>
      </w:r>
    </w:p>
    <w:p w:rsidR="00BD02BF" w:rsidRDefault="00BD02BF" w:rsidP="00644B22">
      <w:pPr>
        <w:pStyle w:val="a4"/>
        <w:numPr>
          <w:ilvl w:val="0"/>
          <w:numId w:val="29"/>
        </w:numPr>
        <w:jc w:val="both"/>
        <w:rPr>
          <w:rFonts w:asciiTheme="minorHAnsi" w:hAnsiTheme="minorHAnsi"/>
        </w:rPr>
      </w:pPr>
      <w:r>
        <w:rPr>
          <w:rFonts w:asciiTheme="minorHAnsi" w:hAnsiTheme="minorHAnsi"/>
        </w:rPr>
        <w:t>однократное представление всех возможностей (характеристик) системы;</w:t>
      </w:r>
    </w:p>
    <w:p w:rsidR="00BD02BF" w:rsidRPr="00C4049F" w:rsidRDefault="00644B22" w:rsidP="00644B22">
      <w:pPr>
        <w:pStyle w:val="a4"/>
        <w:numPr>
          <w:ilvl w:val="0"/>
          <w:numId w:val="29"/>
        </w:numPr>
        <w:jc w:val="both"/>
        <w:rPr>
          <w:rFonts w:asciiTheme="minorHAnsi" w:hAnsiTheme="minorHAnsi"/>
        </w:rPr>
      </w:pPr>
      <w:r>
        <w:rPr>
          <w:rFonts w:asciiTheme="minorHAnsi" w:hAnsiTheme="minorHAnsi"/>
        </w:rPr>
        <w:t>необходимость только единственной фазы перехода от старой системы к новой.</w:t>
      </w:r>
    </w:p>
    <w:p w:rsidR="006D0A08" w:rsidRPr="00C4049F" w:rsidRDefault="006D0A08" w:rsidP="002658C7">
      <w:pPr>
        <w:pStyle w:val="a4"/>
        <w:jc w:val="both"/>
        <w:rPr>
          <w:rFonts w:asciiTheme="minorHAnsi" w:hAnsiTheme="minorHAnsi"/>
        </w:rPr>
      </w:pPr>
      <w:r w:rsidRPr="00C4049F">
        <w:rPr>
          <w:rFonts w:asciiTheme="minorHAnsi" w:hAnsiTheme="minorHAnsi"/>
          <w:b/>
        </w:rPr>
        <w:t>Итеративный инкрементный</w:t>
      </w:r>
      <w:r w:rsidRPr="00C4049F">
        <w:rPr>
          <w:rFonts w:asciiTheme="minorHAnsi" w:hAnsiTheme="minorHAnsi"/>
        </w:rPr>
        <w:t xml:space="preserve"> подход основывается на базовом формальном описании системы, дающем возможность создать первую исполняемую функциональную модель. Полученная модель проверяется на соответствие описанию системы, а затем расширяется далее, последовательно преобразуясь в новые модели, в которых отражается увеличение требований к системе и уточнение деталей их реализации (рис.2). Процесс продолжается до трансформации модели в реальную программную систему. </w:t>
      </w:r>
    </w:p>
    <w:p w:rsidR="00B76055" w:rsidRPr="00C4049F" w:rsidRDefault="00A50E65" w:rsidP="00055CCD">
      <w:pPr>
        <w:pStyle w:val="a4"/>
        <w:rPr>
          <w:rFonts w:asciiTheme="minorHAnsi" w:hAnsiTheme="minorHAnsi"/>
        </w:rPr>
      </w:pPr>
      <w:r>
        <w:rPr>
          <w:rFonts w:asciiTheme="minorHAnsi" w:hAnsiTheme="minorHAnsi"/>
        </w:rPr>
      </w:r>
      <w:r>
        <w:rPr>
          <w:rFonts w:asciiTheme="minorHAnsi" w:hAnsiTheme="minorHAnsi"/>
        </w:rPr>
        <w:pict>
          <v:group id="_x0000_s1052" editas="canvas" style="width:467.75pt;height:280.65pt;mso-position-horizontal-relative:char;mso-position-vertical-relative:line" coordorigin="2362,13178" coordsize="7200,4320">
            <o:lock v:ext="edit" aspectratio="t"/>
            <v:shape id="_x0000_s1051" type="#_x0000_t75" style="position:absolute;left:2362;top:13178;width:7200;height:4320" o:preferrelative="f">
              <v:fill o:detectmouseclick="t"/>
              <v:path o:extrusionok="t" o:connecttype="none"/>
              <o:lock v:ext="edit" text="t"/>
            </v:shape>
            <v:group id="_x0000_s1044" style="position:absolute;left:2634;top:13423;width:6419;height:4075" coordorigin="1815,1980" coordsize="8340,5295">
              <v:shapetype id="_x0000_t202" coordsize="21600,21600" o:spt="202" path="m,l,21600r21600,l21600,xe">
                <v:stroke joinstyle="miter"/>
                <v:path gradientshapeok="t" o:connecttype="rect"/>
              </v:shapetype>
              <v:shape id="_x0000_s1026" type="#_x0000_t202" style="position:absolute;left:2430;top:1980;width:1890;height:705">
                <v:textbox style="mso-next-textbox:#_x0000_s1026">
                  <w:txbxContent>
                    <w:p w:rsidR="00480ADC" w:rsidRDefault="00480ADC">
                      <w:r>
                        <w:t>Анализ и спецификация</w:t>
                      </w:r>
                    </w:p>
                  </w:txbxContent>
                </v:textbox>
              </v:shape>
              <v:shape id="_x0000_s1027" type="#_x0000_t202" style="position:absolute;left:3720;top:2940;width:1950;height:465">
                <v:textbox style="mso-next-textbox:#_x0000_s1027">
                  <w:txbxContent>
                    <w:p w:rsidR="00480ADC" w:rsidRDefault="00480ADC">
                      <w:r>
                        <w:t>Проектирование</w:t>
                      </w:r>
                    </w:p>
                  </w:txbxContent>
                </v:textbox>
              </v:shape>
              <v:shape id="_x0000_s1028" type="#_x0000_t202" style="position:absolute;left:4935;top:3720;width:2040;height:1080">
                <v:textbox style="mso-next-textbox:#_x0000_s1028">
                  <w:txbxContent>
                    <w:p w:rsidR="00480ADC" w:rsidRDefault="00480ADC">
                      <w:r>
                        <w:t>Инкрементное конструирование компонентов</w:t>
                      </w:r>
                    </w:p>
                  </w:txbxContent>
                </v:textbox>
              </v:shape>
              <v:shape id="_x0000_s1029" type="#_x0000_t202" style="position:absolute;left:6240;top:5130;width:1845;height:765">
                <v:textbox style="mso-next-textbox:#_x0000_s1029">
                  <w:txbxContent>
                    <w:p w:rsidR="00480ADC" w:rsidRDefault="00480ADC">
                      <w:r>
                        <w:t>Инкрементная сборка системы</w:t>
                      </w:r>
                    </w:p>
                  </w:txbxContent>
                </v:textbox>
              </v:shape>
              <v:shape id="_x0000_s1030" type="#_x0000_t202" style="position:absolute;left:7665;top:6165;width:1815;height:1110">
                <v:textbox style="mso-next-textbox:#_x0000_s1030">
                  <w:txbxContent>
                    <w:p w:rsidR="00480ADC" w:rsidRDefault="00480ADC">
                      <w:r>
                        <w:t>Комплексное тестирование</w:t>
                      </w:r>
                    </w:p>
                  </w:txbxContent>
                </v:textbox>
              </v:shape>
              <v:shapetype id="_x0000_t32" coordsize="21600,21600" o:spt="32" o:oned="t" path="m,l21600,21600e" filled="f">
                <v:path arrowok="t" fillok="f" o:connecttype="none"/>
                <o:lock v:ext="edit" shapetype="t"/>
              </v:shapetype>
              <v:shape id="_x0000_s1032" type="#_x0000_t32" style="position:absolute;left:1815;top:2100;width:615;height:0" o:connectortype="straight">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33" type="#_x0000_t34" style="position:absolute;left:3195;top:2685;width:525;height:390" o:connectortype="elbow" adj="10779,-148708,-131451">
                <v:stroke endarrow="block"/>
              </v:shape>
              <v:shape id="_x0000_s1035" type="#_x0000_t34" style="position:absolute;left:4080;top:3405;width:855;height:750" o:connectortype="elbow" adj="10787,-98064,-103074">
                <v:stroke endarrow="block"/>
              </v:shape>
              <v:shape id="_x0000_s1036" type="#_x0000_t34" style="position:absolute;left:5475;top:4800;width:765;height:675" o:connectortype="elbow" adj="10786,-153600,-154588">
                <v:stroke endarrow="block"/>
              </v:shape>
              <v:shape id="_x0000_s1037" type="#_x0000_t34" style="position:absolute;left:6975;top:5895;width:690;height:570" o:connectortype="elbow" adj=",-223389,-218348">
                <v:stroke endarrow="block"/>
              </v:shape>
              <v:shape id="_x0000_s1038" type="#_x0000_t32" style="position:absolute;left:9480;top:6690;width:675;height:0" o:connectortype="straight">
                <v:stroke endarrow="block"/>
              </v:shape>
              <v:shape id="_x0000_s1039" type="#_x0000_t34" style="position:absolute;left:5670;top:5895;width:1005;height:795;rotation:180;flip:y" o:connectortype="elbow" adj="2385,160166,-143463">
                <v:stroke endarrow="block"/>
              </v:shape>
              <v:shape id="_x0000_s1040" type="#_x0000_t34" style="position:absolute;left:4223;top:5212;width:1440;height:615;rotation:270" o:connectortype="elbow" adj=",-219161,-69525">
                <v:stroke endarrow="block"/>
              </v:shape>
              <v:shape id="_x0000_s1041" type="#_x0000_t32" style="position:absolute;left:4155;top:3405;width:0;height:2835;flip:y" o:connectortype="straight">
                <v:stroke endarrow="block"/>
              </v:shape>
              <v:shape id="_x0000_s1043" type="#_x0000_t34" style="position:absolute;left:1410;top:4005;width:3555;height:915;rotation:270;flip:x" o:connectortype="elbow" adj="10797,147305,-22147">
                <v:stroke endarrow="block"/>
              </v:shape>
            </v:group>
            <v:shape id="_x0000_s1031" type="#_x0000_t202" style="position:absolute;left:3869;top:16701;width:1732;height:797">
              <v:textbox style="mso-next-textbox:#_x0000_s1031">
                <w:txbxContent>
                  <w:p w:rsidR="00480ADC" w:rsidRDefault="00480ADC">
                    <w:r>
                      <w:t>Создание эволюционирующих прототипов</w:t>
                    </w:r>
                  </w:p>
                </w:txbxContent>
              </v:textbox>
            </v:shape>
            <w10:wrap type="none"/>
            <w10:anchorlock/>
          </v:group>
        </w:pict>
      </w:r>
    </w:p>
    <w:p w:rsidR="00864532" w:rsidRPr="00C4049F" w:rsidRDefault="00B76055" w:rsidP="006D0A08">
      <w:pPr>
        <w:pStyle w:val="a4"/>
        <w:jc w:val="center"/>
        <w:rPr>
          <w:rFonts w:asciiTheme="minorHAnsi" w:hAnsiTheme="minorHAnsi"/>
        </w:rPr>
      </w:pPr>
      <w:r w:rsidRPr="00C4049F">
        <w:rPr>
          <w:rFonts w:asciiTheme="minorHAnsi" w:hAnsiTheme="minorHAnsi"/>
        </w:rPr>
        <w:t xml:space="preserve">Рис.2. ЖЦ </w:t>
      </w:r>
      <w:r w:rsidR="004E4B5C" w:rsidRPr="00C4049F">
        <w:rPr>
          <w:rFonts w:asciiTheme="minorHAnsi" w:hAnsiTheme="minorHAnsi"/>
        </w:rPr>
        <w:t xml:space="preserve">итеративной </w:t>
      </w:r>
      <w:r w:rsidRPr="00C4049F">
        <w:rPr>
          <w:rFonts w:asciiTheme="minorHAnsi" w:hAnsiTheme="minorHAnsi"/>
        </w:rPr>
        <w:t>инкрементной разработки ПО</w:t>
      </w:r>
    </w:p>
    <w:p w:rsidR="006D0A08" w:rsidRPr="00C4049F" w:rsidRDefault="006D0A08" w:rsidP="006D0A08">
      <w:pPr>
        <w:pStyle w:val="a4"/>
        <w:jc w:val="both"/>
        <w:rPr>
          <w:rFonts w:asciiTheme="minorHAnsi" w:hAnsiTheme="minorHAnsi"/>
        </w:rPr>
      </w:pPr>
      <w:r w:rsidRPr="00C4049F">
        <w:rPr>
          <w:rFonts w:asciiTheme="minorHAnsi" w:hAnsiTheme="minorHAnsi"/>
        </w:rPr>
        <w:t xml:space="preserve">Итеративный подход предполагает разбиение жизненного цикла проекта на последовательность итераций, каждая из которых напоминает “мини-проект”, включая все этапы жизненного цикла ПО в применении к созданию меньших фрагментов функциональности, по сравнению с проектом, в целом (рис.3). Цель каждой итерации – получение работающей версии (релиза) ПО, включающей функциональность всех предыдущих и текущей итерации. Результат финальной итерации содержит всю требуемую функциональность продукта. Таким образом, с завершением каждой итерации, продукт развивается инкрементно. </w:t>
      </w:r>
    </w:p>
    <w:p w:rsidR="006D0A08" w:rsidRPr="00C4049F" w:rsidRDefault="006D0A08" w:rsidP="006D0A08">
      <w:pPr>
        <w:pStyle w:val="a4"/>
        <w:jc w:val="both"/>
        <w:rPr>
          <w:rFonts w:asciiTheme="minorHAnsi" w:hAnsiTheme="minorHAnsi"/>
        </w:rPr>
      </w:pPr>
      <w:r w:rsidRPr="00C4049F">
        <w:rPr>
          <w:rFonts w:asciiTheme="minorHAnsi" w:hAnsiTheme="minorHAnsi" w:cs="Tahoma"/>
          <w:noProof/>
          <w:sz w:val="17"/>
          <w:szCs w:val="17"/>
        </w:rPr>
        <w:drawing>
          <wp:inline distT="0" distB="0" distL="0" distR="0">
            <wp:extent cx="5505450" cy="1762125"/>
            <wp:effectExtent l="19050" t="0" r="0" b="0"/>
            <wp:docPr id="2" name="Рисунок 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 "/>
                    <pic:cNvPicPr>
                      <a:picLocks noChangeAspect="1" noChangeArrowheads="1"/>
                    </pic:cNvPicPr>
                  </pic:nvPicPr>
                  <pic:blipFill>
                    <a:blip r:embed="rId12"/>
                    <a:srcRect/>
                    <a:stretch>
                      <a:fillRect/>
                    </a:stretch>
                  </pic:blipFill>
                  <pic:spPr bwMode="auto">
                    <a:xfrm>
                      <a:off x="0" y="0"/>
                      <a:ext cx="5505450" cy="1762125"/>
                    </a:xfrm>
                    <a:prstGeom prst="rect">
                      <a:avLst/>
                    </a:prstGeom>
                    <a:noFill/>
                    <a:ln w="9525">
                      <a:noFill/>
                      <a:miter lim="800000"/>
                      <a:headEnd/>
                      <a:tailEnd/>
                    </a:ln>
                  </pic:spPr>
                </pic:pic>
              </a:graphicData>
            </a:graphic>
          </wp:inline>
        </w:drawing>
      </w:r>
    </w:p>
    <w:p w:rsidR="006D0A08" w:rsidRPr="00C4049F" w:rsidRDefault="006D0A08" w:rsidP="006D0A08">
      <w:pPr>
        <w:pStyle w:val="a4"/>
        <w:jc w:val="center"/>
        <w:rPr>
          <w:rFonts w:asciiTheme="minorHAnsi" w:hAnsiTheme="minorHAnsi"/>
        </w:rPr>
      </w:pPr>
      <w:r w:rsidRPr="00C4049F">
        <w:rPr>
          <w:rFonts w:asciiTheme="minorHAnsi" w:hAnsiTheme="minorHAnsi"/>
        </w:rPr>
        <w:t>Рис.3. Выполнение разработки в соответствии с итеративной инкрементной моделью</w:t>
      </w:r>
    </w:p>
    <w:p w:rsidR="0079323B" w:rsidRDefault="0079323B" w:rsidP="002658C7">
      <w:pPr>
        <w:pStyle w:val="a4"/>
        <w:jc w:val="both"/>
        <w:rPr>
          <w:rFonts w:asciiTheme="minorHAnsi" w:hAnsiTheme="minorHAnsi"/>
        </w:rPr>
      </w:pPr>
      <w:r w:rsidRPr="00783183">
        <w:rPr>
          <w:rFonts w:asciiTheme="minorHAnsi" w:hAnsiTheme="minorHAnsi"/>
          <w:b/>
        </w:rPr>
        <w:t>Недостатками</w:t>
      </w:r>
      <w:r>
        <w:rPr>
          <w:rFonts w:asciiTheme="minorHAnsi" w:hAnsiTheme="minorHAnsi"/>
        </w:rPr>
        <w:t xml:space="preserve"> модели можно считать:</w:t>
      </w:r>
    </w:p>
    <w:p w:rsidR="0079323B" w:rsidRDefault="00783183" w:rsidP="00783183">
      <w:pPr>
        <w:pStyle w:val="a4"/>
        <w:numPr>
          <w:ilvl w:val="0"/>
          <w:numId w:val="30"/>
        </w:numPr>
        <w:jc w:val="both"/>
        <w:rPr>
          <w:rFonts w:asciiTheme="minorHAnsi" w:hAnsiTheme="minorHAnsi"/>
        </w:rPr>
      </w:pPr>
      <w:r>
        <w:rPr>
          <w:rFonts w:asciiTheme="minorHAnsi" w:hAnsiTheme="minorHAnsi"/>
        </w:rPr>
        <w:t>п</w:t>
      </w:r>
      <w:r w:rsidR="0079323B">
        <w:rPr>
          <w:rFonts w:asciiTheme="minorHAnsi" w:hAnsiTheme="minorHAnsi"/>
        </w:rPr>
        <w:t>редусмотрены сразу все возможности системы;</w:t>
      </w:r>
    </w:p>
    <w:p w:rsidR="0079323B" w:rsidRDefault="00783183" w:rsidP="00783183">
      <w:pPr>
        <w:pStyle w:val="a4"/>
        <w:numPr>
          <w:ilvl w:val="0"/>
          <w:numId w:val="30"/>
        </w:numPr>
        <w:jc w:val="both"/>
        <w:rPr>
          <w:rFonts w:asciiTheme="minorHAnsi" w:hAnsiTheme="minorHAnsi"/>
        </w:rPr>
      </w:pPr>
      <w:r>
        <w:rPr>
          <w:rFonts w:asciiTheme="minorHAnsi" w:hAnsiTheme="minorHAnsi"/>
        </w:rPr>
        <w:t>в</w:t>
      </w:r>
      <w:r w:rsidR="0079323B">
        <w:rPr>
          <w:rFonts w:asciiTheme="minorHAnsi" w:hAnsiTheme="minorHAnsi"/>
        </w:rPr>
        <w:t>озможные текущие изменения требований к системе;</w:t>
      </w:r>
    </w:p>
    <w:p w:rsidR="0079323B" w:rsidRDefault="00783183" w:rsidP="00783183">
      <w:pPr>
        <w:pStyle w:val="a4"/>
        <w:numPr>
          <w:ilvl w:val="0"/>
          <w:numId w:val="30"/>
        </w:numPr>
        <w:jc w:val="both"/>
        <w:rPr>
          <w:rFonts w:asciiTheme="minorHAnsi" w:hAnsiTheme="minorHAnsi"/>
        </w:rPr>
      </w:pPr>
      <w:r>
        <w:rPr>
          <w:rFonts w:asciiTheme="minorHAnsi" w:hAnsiTheme="minorHAnsi"/>
        </w:rPr>
        <w:t>п</w:t>
      </w:r>
      <w:r w:rsidR="0079323B">
        <w:rPr>
          <w:rFonts w:asciiTheme="minorHAnsi" w:hAnsiTheme="minorHAnsi"/>
        </w:rPr>
        <w:t>ривлечение ресурсов</w:t>
      </w:r>
      <w:r>
        <w:rPr>
          <w:rFonts w:asciiTheme="minorHAnsi" w:hAnsiTheme="minorHAnsi"/>
        </w:rPr>
        <w:t xml:space="preserve"> (средств или персонала) на длительный срок ограничено.</w:t>
      </w:r>
    </w:p>
    <w:p w:rsidR="00783183" w:rsidRDefault="00783183" w:rsidP="006615E7">
      <w:pPr>
        <w:pStyle w:val="a4"/>
        <w:spacing w:after="0" w:afterAutospacing="0"/>
        <w:jc w:val="both"/>
        <w:rPr>
          <w:rFonts w:asciiTheme="minorHAnsi" w:hAnsiTheme="minorHAnsi"/>
        </w:rPr>
      </w:pPr>
      <w:r w:rsidRPr="00783183">
        <w:rPr>
          <w:rFonts w:asciiTheme="minorHAnsi" w:hAnsiTheme="minorHAnsi"/>
          <w:b/>
        </w:rPr>
        <w:lastRenderedPageBreak/>
        <w:t>Преимущества</w:t>
      </w:r>
      <w:r>
        <w:rPr>
          <w:rFonts w:asciiTheme="minorHAnsi" w:hAnsiTheme="minorHAnsi"/>
        </w:rPr>
        <w:t>:</w:t>
      </w:r>
    </w:p>
    <w:p w:rsidR="00783183" w:rsidRDefault="00783183" w:rsidP="006615E7">
      <w:pPr>
        <w:pStyle w:val="a4"/>
        <w:numPr>
          <w:ilvl w:val="0"/>
          <w:numId w:val="31"/>
        </w:numPr>
        <w:spacing w:before="120" w:beforeAutospacing="0"/>
        <w:ind w:left="714" w:hanging="357"/>
        <w:jc w:val="both"/>
        <w:rPr>
          <w:rFonts w:asciiTheme="minorHAnsi" w:hAnsiTheme="minorHAnsi"/>
        </w:rPr>
      </w:pPr>
      <w:r>
        <w:rPr>
          <w:rFonts w:asciiTheme="minorHAnsi" w:hAnsiTheme="minorHAnsi"/>
        </w:rPr>
        <w:t>необходимость изначального использования характеристик системы;</w:t>
      </w:r>
    </w:p>
    <w:p w:rsidR="00783183" w:rsidRDefault="00783183" w:rsidP="00E474DA">
      <w:pPr>
        <w:pStyle w:val="a4"/>
        <w:numPr>
          <w:ilvl w:val="0"/>
          <w:numId w:val="31"/>
        </w:numPr>
        <w:jc w:val="both"/>
        <w:rPr>
          <w:rFonts w:asciiTheme="minorHAnsi" w:hAnsiTheme="minorHAnsi"/>
        </w:rPr>
      </w:pPr>
      <w:r>
        <w:rPr>
          <w:rFonts w:asciiTheme="minorHAnsi" w:hAnsiTheme="minorHAnsi"/>
        </w:rPr>
        <w:t>пригодность для использования промежуточного продукта;</w:t>
      </w:r>
    </w:p>
    <w:p w:rsidR="00783183" w:rsidRDefault="00E474DA" w:rsidP="00E474DA">
      <w:pPr>
        <w:pStyle w:val="a4"/>
        <w:numPr>
          <w:ilvl w:val="0"/>
          <w:numId w:val="31"/>
        </w:numPr>
        <w:jc w:val="both"/>
        <w:rPr>
          <w:rFonts w:asciiTheme="minorHAnsi" w:hAnsiTheme="minorHAnsi"/>
        </w:rPr>
      </w:pPr>
      <w:r>
        <w:rPr>
          <w:rFonts w:asciiTheme="minorHAnsi" w:hAnsiTheme="minorHAnsi"/>
        </w:rPr>
        <w:t>естественное разделение системы на наращиваемые компоненты (инкременты);</w:t>
      </w:r>
    </w:p>
    <w:p w:rsidR="00E474DA" w:rsidRDefault="00E474DA" w:rsidP="00E474DA">
      <w:pPr>
        <w:pStyle w:val="a4"/>
        <w:numPr>
          <w:ilvl w:val="0"/>
          <w:numId w:val="31"/>
        </w:numPr>
        <w:jc w:val="both"/>
        <w:rPr>
          <w:rFonts w:asciiTheme="minorHAnsi" w:hAnsiTheme="minorHAnsi"/>
        </w:rPr>
      </w:pPr>
      <w:r>
        <w:rPr>
          <w:rFonts w:asciiTheme="minorHAnsi" w:hAnsiTheme="minorHAnsi"/>
        </w:rPr>
        <w:t>возможность наращивания привлекаемого персонала и средств.</w:t>
      </w:r>
    </w:p>
    <w:p w:rsidR="00B76055" w:rsidRPr="00C4049F" w:rsidRDefault="004E4B5C" w:rsidP="002658C7">
      <w:pPr>
        <w:pStyle w:val="a4"/>
        <w:jc w:val="both"/>
        <w:rPr>
          <w:rFonts w:asciiTheme="minorHAnsi" w:hAnsiTheme="minorHAnsi"/>
        </w:rPr>
      </w:pPr>
      <w:r w:rsidRPr="00C4049F">
        <w:rPr>
          <w:rFonts w:asciiTheme="minorHAnsi" w:hAnsiTheme="minorHAnsi"/>
        </w:rPr>
        <w:t xml:space="preserve">Итеративный инкрементный подход к разработке ПО берет свое начало с середины 50-х годов прошлого столетия. </w:t>
      </w:r>
      <w:r w:rsidR="006D0A08" w:rsidRPr="00C4049F">
        <w:rPr>
          <w:rFonts w:asciiTheme="minorHAnsi" w:hAnsiTheme="minorHAnsi"/>
        </w:rPr>
        <w:t>В</w:t>
      </w:r>
      <w:r w:rsidRPr="00C4049F">
        <w:rPr>
          <w:rFonts w:asciiTheme="minorHAnsi" w:hAnsiTheme="minorHAnsi"/>
        </w:rPr>
        <w:t xml:space="preserve"> т</w:t>
      </w:r>
      <w:r w:rsidR="006D0A08" w:rsidRPr="00C4049F">
        <w:rPr>
          <w:rFonts w:asciiTheme="minorHAnsi" w:hAnsiTheme="minorHAnsi"/>
        </w:rPr>
        <w:t>о</w:t>
      </w:r>
      <w:r w:rsidRPr="00C4049F">
        <w:rPr>
          <w:rFonts w:asciiTheme="minorHAnsi" w:hAnsiTheme="minorHAnsi"/>
        </w:rPr>
        <w:t xml:space="preserve"> врем</w:t>
      </w:r>
      <w:r w:rsidR="006D0A08" w:rsidRPr="00C4049F">
        <w:rPr>
          <w:rFonts w:asciiTheme="minorHAnsi" w:hAnsiTheme="minorHAnsi"/>
        </w:rPr>
        <w:t>я</w:t>
      </w:r>
      <w:r w:rsidRPr="00C4049F">
        <w:rPr>
          <w:rFonts w:asciiTheme="minorHAnsi" w:hAnsiTheme="minorHAnsi"/>
        </w:rPr>
        <w:t xml:space="preserve"> понятие «итеративная разработка» сводилась к исправлению уже сделанного, в контексте современных методов быстрой разработки этот термин означает нечто иное: не просто пересмотр проделанной работы, но и </w:t>
      </w:r>
      <w:r w:rsidRPr="00C4049F">
        <w:rPr>
          <w:rFonts w:asciiTheme="minorHAnsi" w:hAnsiTheme="minorHAnsi"/>
          <w:b/>
        </w:rPr>
        <w:t>эволюционное</w:t>
      </w:r>
      <w:r w:rsidRPr="00C4049F">
        <w:rPr>
          <w:rFonts w:asciiTheme="minorHAnsi" w:hAnsiTheme="minorHAnsi"/>
        </w:rPr>
        <w:t xml:space="preserve"> продвижение вперед.</w:t>
      </w:r>
    </w:p>
    <w:p w:rsidR="002658C7" w:rsidRPr="00C4049F" w:rsidRDefault="00A34FCB" w:rsidP="002658C7">
      <w:pPr>
        <w:pStyle w:val="a4"/>
        <w:jc w:val="both"/>
        <w:rPr>
          <w:rFonts w:asciiTheme="minorHAnsi" w:hAnsiTheme="minorHAnsi"/>
        </w:rPr>
      </w:pPr>
      <w:r w:rsidRPr="00C4049F">
        <w:rPr>
          <w:rFonts w:asciiTheme="minorHAnsi" w:hAnsiTheme="minorHAnsi"/>
        </w:rPr>
        <w:t xml:space="preserve">Особенностью эволюционной модели является создание эволюционирующих прототипов. </w:t>
      </w:r>
      <w:r w:rsidR="003B3259">
        <w:rPr>
          <w:rFonts w:asciiTheme="minorHAnsi" w:hAnsiTheme="minorHAnsi"/>
        </w:rPr>
        <w:t>В эволюционной модели ЖЦ систему также разрабатывают в виде отдельных конструкций, но в отличие от инкрементной модели требования не могут быть полностью осознаны и установлены. В данной модели требования устанавливаются частично и уточняются в каждой последующей конструкции</w:t>
      </w:r>
      <w:r w:rsidRPr="00C4049F">
        <w:rPr>
          <w:rFonts w:asciiTheme="minorHAnsi" w:hAnsiTheme="minorHAnsi"/>
        </w:rPr>
        <w:t xml:space="preserve"> (рис.4).</w:t>
      </w:r>
    </w:p>
    <w:p w:rsidR="00A34FCB" w:rsidRPr="00C4049F" w:rsidRDefault="00A50E65" w:rsidP="00A34FCB">
      <w:pPr>
        <w:pStyle w:val="a4"/>
        <w:rPr>
          <w:rFonts w:asciiTheme="minorHAnsi" w:hAnsiTheme="minorHAnsi"/>
        </w:rPr>
      </w:pPr>
      <w:r>
        <w:rPr>
          <w:rFonts w:asciiTheme="minorHAnsi" w:hAnsiTheme="minorHAnsi"/>
        </w:rPr>
      </w:r>
      <w:r>
        <w:rPr>
          <w:rFonts w:asciiTheme="minorHAnsi" w:hAnsiTheme="minorHAnsi"/>
        </w:rPr>
        <w:pict>
          <v:group id="_x0000_s1053" editas="canvas" style="width:467.75pt;height:280.65pt;mso-position-horizontal-relative:char;mso-position-vertical-relative:line" coordorigin="2362,13178" coordsize="7200,4320">
            <o:lock v:ext="edit" aspectratio="t"/>
            <v:shape id="_x0000_s1054" type="#_x0000_t75" style="position:absolute;left:2362;top:13178;width:7200;height:4320" o:preferrelative="f">
              <v:fill o:detectmouseclick="t"/>
              <v:path o:extrusionok="t" o:connecttype="none"/>
              <o:lock v:ext="edit" text="t"/>
            </v:shape>
            <v:group id="_x0000_s1055" style="position:absolute;left:2634;top:13423;width:6419;height:4075" coordorigin="1815,1980" coordsize="8340,5295">
              <v:shape id="_x0000_s1056" type="#_x0000_t202" style="position:absolute;left:2430;top:1980;width:1890;height:705">
                <v:textbox style="mso-next-textbox:#_x0000_s1056">
                  <w:txbxContent>
                    <w:p w:rsidR="00A34FCB" w:rsidRDefault="00A34FCB" w:rsidP="00A34FCB">
                      <w:r>
                        <w:t>Анализ и спецификация</w:t>
                      </w:r>
                    </w:p>
                  </w:txbxContent>
                </v:textbox>
              </v:shape>
              <v:shape id="_x0000_s1057" type="#_x0000_t202" style="position:absolute;left:3720;top:2940;width:1950;height:465">
                <v:textbox style="mso-next-textbox:#_x0000_s1057">
                  <w:txbxContent>
                    <w:p w:rsidR="00A34FCB" w:rsidRDefault="00A34FCB" w:rsidP="00A34FCB">
                      <w:r>
                        <w:t>Проектирование</w:t>
                      </w:r>
                    </w:p>
                  </w:txbxContent>
                </v:textbox>
              </v:shape>
              <v:shape id="_x0000_s1058" type="#_x0000_t202" style="position:absolute;left:4935;top:3720;width:2040;height:1080">
                <v:textbox style="mso-next-textbox:#_x0000_s1058">
                  <w:txbxContent>
                    <w:p w:rsidR="00A34FCB" w:rsidRDefault="00A34FCB" w:rsidP="00A34FCB">
                      <w:r>
                        <w:t>Инкрементное конструирование компонентов</w:t>
                      </w:r>
                    </w:p>
                  </w:txbxContent>
                </v:textbox>
              </v:shape>
              <v:shape id="_x0000_s1059" type="#_x0000_t202" style="position:absolute;left:6240;top:5130;width:1845;height:765">
                <v:textbox style="mso-next-textbox:#_x0000_s1059">
                  <w:txbxContent>
                    <w:p w:rsidR="00A34FCB" w:rsidRDefault="00A34FCB" w:rsidP="00A34FCB">
                      <w:r>
                        <w:t>Инкрементная сборка системы</w:t>
                      </w:r>
                    </w:p>
                  </w:txbxContent>
                </v:textbox>
              </v:shape>
              <v:shape id="_x0000_s1060" type="#_x0000_t202" style="position:absolute;left:7665;top:6165;width:1815;height:1110">
                <v:textbox style="mso-next-textbox:#_x0000_s1060">
                  <w:txbxContent>
                    <w:p w:rsidR="00A34FCB" w:rsidRDefault="00A34FCB" w:rsidP="00A34FCB">
                      <w:r>
                        <w:t>Комплексное тестирование</w:t>
                      </w:r>
                    </w:p>
                  </w:txbxContent>
                </v:textbox>
              </v:shape>
              <v:shape id="_x0000_s1061" type="#_x0000_t32" style="position:absolute;left:1815;top:2100;width:615;height:0" o:connectortype="straight">
                <v:stroke endarrow="block"/>
              </v:shape>
              <v:shape id="_x0000_s1062" type="#_x0000_t34" style="position:absolute;left:3195;top:2685;width:525;height:390" o:connectortype="elbow" adj="10779,-148708,-131451">
                <v:stroke endarrow="block"/>
              </v:shape>
              <v:shape id="_x0000_s1063" type="#_x0000_t34" style="position:absolute;left:4080;top:3405;width:855;height:750" o:connectortype="elbow" adj="10787,-98064,-103074">
                <v:stroke endarrow="block"/>
              </v:shape>
              <v:shape id="_x0000_s1064" type="#_x0000_t34" style="position:absolute;left:5475;top:4800;width:765;height:675" o:connectortype="elbow" adj="10786,-153600,-154588">
                <v:stroke endarrow="block"/>
              </v:shape>
              <v:shape id="_x0000_s1065" type="#_x0000_t34" style="position:absolute;left:6975;top:5895;width:690;height:570" o:connectortype="elbow" adj=",-223389,-218348">
                <v:stroke endarrow="block"/>
              </v:shape>
              <v:shape id="_x0000_s1066" type="#_x0000_t32" style="position:absolute;left:9480;top:6690;width:675;height:0" o:connectortype="straight">
                <v:stroke endarrow="block"/>
              </v:shape>
              <v:shape id="_x0000_s1067" type="#_x0000_t34" style="position:absolute;left:5670;top:5895;width:1005;height:795;rotation:180;flip:y" o:connectortype="elbow" adj="2385,160166,-143463">
                <v:stroke endarrow="block"/>
              </v:shape>
              <v:shape id="_x0000_s1068" type="#_x0000_t34" style="position:absolute;left:4223;top:5212;width:1440;height:615;rotation:270" o:connectortype="elbow" adj=",-219161,-69525">
                <v:stroke endarrow="block"/>
              </v:shape>
              <v:shape id="_x0000_s1069" type="#_x0000_t32" style="position:absolute;left:4155;top:3405;width:0;height:2835;flip:y" o:connectortype="straight">
                <v:stroke endarrow="block"/>
              </v:shape>
              <v:shape id="_x0000_s1070" type="#_x0000_t34" style="position:absolute;left:1410;top:4005;width:3555;height:915;rotation:270;flip:x" o:connectortype="elbow" adj="10797,147305,-22147">
                <v:stroke endarrow="block"/>
              </v:shape>
            </v:group>
            <v:shape id="_x0000_s1071" type="#_x0000_t202" style="position:absolute;left:3869;top:16701;width:1732;height:797">
              <v:textbox style="mso-next-textbox:#_x0000_s1071">
                <w:txbxContent>
                  <w:p w:rsidR="00A34FCB" w:rsidRDefault="00A34FCB" w:rsidP="00A34FCB">
                    <w:r>
                      <w:t>Создание эволюционирующих прототипов</w:t>
                    </w:r>
                  </w:p>
                </w:txbxContent>
              </v:textbox>
            </v:shape>
            <v:shape id="_x0000_s1072" type="#_x0000_t202" style="position:absolute;left:6905;top:13290;width:1144;height:797">
              <v:textbox style="mso-next-textbox:#_x0000_s1072">
                <w:txbxContent>
                  <w:p w:rsidR="00A34FCB" w:rsidRDefault="00A34FCB" w:rsidP="00A34FCB">
                    <w:r>
                      <w:t>Создание временных прототипов</w:t>
                    </w:r>
                  </w:p>
                </w:txbxContent>
              </v:textbox>
            </v:shape>
            <v:shape id="_x0000_s1073" type="#_x0000_t32" style="position:absolute;left:4562;top:13689;width:2343;height:5;flip:y" o:connectortype="straight">
              <v:stroke endarrow="block"/>
            </v:shap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_x0000_s1075" type="#_x0000_t35" style="position:absolute;left:5881;top:12491;width:277;height:2915;rotation:90;flip:y" o:connectortype="elbow" adj="-21540,12916,500820">
              <v:stroke endarrow="block"/>
            </v:shape>
            <w10:wrap type="none"/>
            <w10:anchorlock/>
          </v:group>
        </w:pict>
      </w:r>
    </w:p>
    <w:p w:rsidR="00A34FCB" w:rsidRDefault="00A34FCB" w:rsidP="00A34FCB">
      <w:pPr>
        <w:pStyle w:val="a4"/>
        <w:jc w:val="center"/>
        <w:rPr>
          <w:rFonts w:asciiTheme="minorHAnsi" w:hAnsiTheme="minorHAnsi"/>
        </w:rPr>
      </w:pPr>
      <w:r w:rsidRPr="00C4049F">
        <w:rPr>
          <w:rFonts w:asciiTheme="minorHAnsi" w:hAnsiTheme="minorHAnsi"/>
        </w:rPr>
        <w:t>Рис.4. Модель ЖЦ, сочетающая временные прототипы и инкрементную разработку</w:t>
      </w:r>
    </w:p>
    <w:p w:rsidR="00E474DA" w:rsidRDefault="003B3259" w:rsidP="00E474DA">
      <w:pPr>
        <w:pStyle w:val="a4"/>
        <w:jc w:val="both"/>
        <w:rPr>
          <w:rFonts w:asciiTheme="minorHAnsi" w:hAnsiTheme="minorHAnsi"/>
        </w:rPr>
      </w:pPr>
      <w:r w:rsidRPr="003B3259">
        <w:rPr>
          <w:rFonts w:asciiTheme="minorHAnsi" w:hAnsiTheme="minorHAnsi"/>
          <w:b/>
        </w:rPr>
        <w:t>Недостатки</w:t>
      </w:r>
      <w:r>
        <w:rPr>
          <w:rFonts w:asciiTheme="minorHAnsi" w:hAnsiTheme="minorHAnsi"/>
        </w:rPr>
        <w:t xml:space="preserve"> модели:</w:t>
      </w:r>
    </w:p>
    <w:p w:rsidR="003B3259" w:rsidRDefault="003B3259" w:rsidP="003B3259">
      <w:pPr>
        <w:pStyle w:val="a4"/>
        <w:numPr>
          <w:ilvl w:val="0"/>
          <w:numId w:val="32"/>
        </w:numPr>
        <w:jc w:val="both"/>
        <w:rPr>
          <w:rFonts w:asciiTheme="minorHAnsi" w:hAnsiTheme="minorHAnsi"/>
        </w:rPr>
      </w:pPr>
      <w:r>
        <w:rPr>
          <w:rFonts w:asciiTheme="minorHAnsi" w:hAnsiTheme="minorHAnsi"/>
        </w:rPr>
        <w:t>все возможности системы предопределены изначально;</w:t>
      </w:r>
    </w:p>
    <w:p w:rsidR="003B3259" w:rsidRDefault="003B3259" w:rsidP="003B3259">
      <w:pPr>
        <w:pStyle w:val="a4"/>
        <w:numPr>
          <w:ilvl w:val="0"/>
          <w:numId w:val="32"/>
        </w:numPr>
        <w:jc w:val="both"/>
        <w:rPr>
          <w:rFonts w:asciiTheme="minorHAnsi" w:hAnsiTheme="minorHAnsi"/>
        </w:rPr>
      </w:pPr>
      <w:r>
        <w:rPr>
          <w:rFonts w:asciiTheme="minorHAnsi" w:hAnsiTheme="minorHAnsi"/>
        </w:rPr>
        <w:t>ограниченные возможности долговременного привлечения ресурсов (средств или персонала).</w:t>
      </w:r>
    </w:p>
    <w:p w:rsidR="003B3259" w:rsidRDefault="003B3259" w:rsidP="00E474DA">
      <w:pPr>
        <w:pStyle w:val="a4"/>
        <w:jc w:val="both"/>
        <w:rPr>
          <w:rFonts w:asciiTheme="minorHAnsi" w:hAnsiTheme="minorHAnsi"/>
        </w:rPr>
      </w:pPr>
      <w:r w:rsidRPr="003B3259">
        <w:rPr>
          <w:rFonts w:asciiTheme="minorHAnsi" w:hAnsiTheme="minorHAnsi"/>
          <w:b/>
        </w:rPr>
        <w:t>Преимущества</w:t>
      </w:r>
      <w:r>
        <w:rPr>
          <w:rFonts w:asciiTheme="minorHAnsi" w:hAnsiTheme="minorHAnsi"/>
        </w:rPr>
        <w:t>:</w:t>
      </w:r>
    </w:p>
    <w:p w:rsidR="003B3259" w:rsidRDefault="003B3259" w:rsidP="003B3259">
      <w:pPr>
        <w:pStyle w:val="a4"/>
        <w:numPr>
          <w:ilvl w:val="0"/>
          <w:numId w:val="33"/>
        </w:numPr>
        <w:jc w:val="both"/>
        <w:rPr>
          <w:rFonts w:asciiTheme="minorHAnsi" w:hAnsiTheme="minorHAnsi"/>
        </w:rPr>
      </w:pPr>
      <w:r>
        <w:rPr>
          <w:rFonts w:asciiTheme="minorHAnsi" w:hAnsiTheme="minorHAnsi"/>
        </w:rPr>
        <w:t>изначальное определение возможностей системы;</w:t>
      </w:r>
    </w:p>
    <w:p w:rsidR="003B3259" w:rsidRDefault="003B3259" w:rsidP="003B3259">
      <w:pPr>
        <w:pStyle w:val="a4"/>
        <w:numPr>
          <w:ilvl w:val="0"/>
          <w:numId w:val="33"/>
        </w:numPr>
        <w:jc w:val="both"/>
        <w:rPr>
          <w:rFonts w:asciiTheme="minorHAnsi" w:hAnsiTheme="minorHAnsi"/>
        </w:rPr>
      </w:pPr>
      <w:r>
        <w:rPr>
          <w:rFonts w:asciiTheme="minorHAnsi" w:hAnsiTheme="minorHAnsi"/>
        </w:rPr>
        <w:lastRenderedPageBreak/>
        <w:t>пригодность для использования промежуточного продукта;</w:t>
      </w:r>
    </w:p>
    <w:p w:rsidR="003B3259" w:rsidRDefault="003B3259" w:rsidP="003B3259">
      <w:pPr>
        <w:pStyle w:val="a4"/>
        <w:numPr>
          <w:ilvl w:val="0"/>
          <w:numId w:val="33"/>
        </w:numPr>
        <w:jc w:val="both"/>
        <w:rPr>
          <w:rFonts w:asciiTheme="minorHAnsi" w:hAnsiTheme="minorHAnsi"/>
        </w:rPr>
      </w:pPr>
      <w:r>
        <w:rPr>
          <w:rFonts w:asciiTheme="minorHAnsi" w:hAnsiTheme="minorHAnsi"/>
        </w:rPr>
        <w:t>естественное разделение системы на наращиваемые компоненты (инкременты);</w:t>
      </w:r>
    </w:p>
    <w:p w:rsidR="003B3259" w:rsidRDefault="003B3259" w:rsidP="003B3259">
      <w:pPr>
        <w:pStyle w:val="a4"/>
        <w:numPr>
          <w:ilvl w:val="0"/>
          <w:numId w:val="33"/>
        </w:numPr>
        <w:jc w:val="both"/>
        <w:rPr>
          <w:rFonts w:asciiTheme="minorHAnsi" w:hAnsiTheme="minorHAnsi"/>
        </w:rPr>
      </w:pPr>
      <w:r>
        <w:rPr>
          <w:rFonts w:asciiTheme="minorHAnsi" w:hAnsiTheme="minorHAnsi"/>
        </w:rPr>
        <w:t>привлечение персонала и средств по мере необходимости;</w:t>
      </w:r>
    </w:p>
    <w:p w:rsidR="003B3259" w:rsidRDefault="003B3259" w:rsidP="003B3259">
      <w:pPr>
        <w:pStyle w:val="a4"/>
        <w:numPr>
          <w:ilvl w:val="0"/>
          <w:numId w:val="33"/>
        </w:numPr>
        <w:jc w:val="both"/>
        <w:rPr>
          <w:rFonts w:asciiTheme="minorHAnsi" w:hAnsiTheme="minorHAnsi"/>
        </w:rPr>
      </w:pPr>
      <w:r>
        <w:rPr>
          <w:rFonts w:asciiTheme="minorHAnsi" w:hAnsiTheme="minorHAnsi"/>
        </w:rPr>
        <w:t>необходимая обратная связь с пользователем для полного понимания требований;</w:t>
      </w:r>
    </w:p>
    <w:p w:rsidR="003B3259" w:rsidRPr="00C4049F" w:rsidRDefault="003B3259" w:rsidP="003B3259">
      <w:pPr>
        <w:pStyle w:val="a4"/>
        <w:numPr>
          <w:ilvl w:val="0"/>
          <w:numId w:val="33"/>
        </w:numPr>
        <w:jc w:val="both"/>
        <w:rPr>
          <w:rFonts w:asciiTheme="minorHAnsi" w:hAnsiTheme="minorHAnsi"/>
        </w:rPr>
      </w:pPr>
      <w:r>
        <w:rPr>
          <w:rFonts w:asciiTheme="minorHAnsi" w:hAnsiTheme="minorHAnsi"/>
        </w:rPr>
        <w:t>упрощение надзора за изменением технологии.</w:t>
      </w:r>
    </w:p>
    <w:p w:rsidR="00A34FCB" w:rsidRPr="00C4049F" w:rsidRDefault="002362E0" w:rsidP="00956139">
      <w:pPr>
        <w:pStyle w:val="1"/>
        <w:rPr>
          <w:rFonts w:asciiTheme="minorHAnsi" w:hAnsiTheme="minorHAnsi"/>
          <w:color w:val="auto"/>
        </w:rPr>
      </w:pPr>
      <w:r w:rsidRPr="00C4049F">
        <w:rPr>
          <w:rFonts w:asciiTheme="minorHAnsi" w:hAnsiTheme="minorHAnsi"/>
          <w:color w:val="auto"/>
        </w:rPr>
        <w:t xml:space="preserve">Методологии анализа и проектирования </w:t>
      </w:r>
    </w:p>
    <w:p w:rsidR="008B189E" w:rsidRDefault="008B189E" w:rsidP="002658C7">
      <w:pPr>
        <w:pStyle w:val="a4"/>
        <w:jc w:val="both"/>
        <w:rPr>
          <w:rFonts w:asciiTheme="minorHAnsi" w:hAnsiTheme="minorHAnsi"/>
        </w:rPr>
      </w:pPr>
      <w:r w:rsidRPr="008B189E">
        <w:rPr>
          <w:rFonts w:asciiTheme="minorHAnsi" w:hAnsiTheme="minorHAnsi"/>
          <w:b/>
        </w:rPr>
        <w:t>Методология</w:t>
      </w:r>
      <w:r>
        <w:rPr>
          <w:rFonts w:asciiTheme="minorHAnsi" w:hAnsiTheme="minorHAnsi"/>
        </w:rPr>
        <w:t xml:space="preserve"> </w:t>
      </w:r>
      <w:r>
        <w:rPr>
          <w:rFonts w:asciiTheme="minorHAnsi" w:hAnsiTheme="minorHAnsi"/>
        </w:rPr>
        <w:softHyphen/>
        <w:t xml:space="preserve"> совокупность принципов и методик разработки программных систем и приложений, определяющих процесс построения моделей при выполнении соответствующих проектов.</w:t>
      </w:r>
    </w:p>
    <w:p w:rsidR="008B189E" w:rsidRDefault="008B189E" w:rsidP="002658C7">
      <w:pPr>
        <w:pStyle w:val="a4"/>
        <w:jc w:val="both"/>
        <w:rPr>
          <w:rFonts w:asciiTheme="minorHAnsi" w:hAnsiTheme="minorHAnsi"/>
        </w:rPr>
      </w:pPr>
      <w:r>
        <w:rPr>
          <w:rFonts w:asciiTheme="minorHAnsi" w:hAnsiTheme="minorHAnsi"/>
        </w:rPr>
        <w:t>Современные методологии разработки программных приложений тесно связаны с концепцией автоматизированной разработки программного обеспечения (Computer Aided Software Engineering, CASE) и соответствующими программными средствами, реализующими эту концепцию.</w:t>
      </w:r>
    </w:p>
    <w:p w:rsidR="008B189E" w:rsidRDefault="008B189E" w:rsidP="002658C7">
      <w:pPr>
        <w:pStyle w:val="a4"/>
        <w:jc w:val="both"/>
        <w:rPr>
          <w:rFonts w:asciiTheme="minorHAnsi" w:hAnsiTheme="minorHAnsi"/>
        </w:rPr>
      </w:pPr>
      <w:r w:rsidRPr="008B189E">
        <w:rPr>
          <w:rFonts w:asciiTheme="minorHAnsi" w:hAnsiTheme="minorHAnsi"/>
          <w:b/>
          <w:lang w:val="en-US"/>
        </w:rPr>
        <w:t>CASE</w:t>
      </w:r>
      <w:r w:rsidRPr="008B189E">
        <w:rPr>
          <w:rFonts w:asciiTheme="minorHAnsi" w:hAnsiTheme="minorHAnsi"/>
          <w:b/>
        </w:rPr>
        <w:t>-средства</w:t>
      </w:r>
      <w:r w:rsidRPr="008B189E">
        <w:rPr>
          <w:rFonts w:asciiTheme="minorHAnsi" w:hAnsiTheme="minorHAnsi"/>
        </w:rPr>
        <w:t xml:space="preserve"> (</w:t>
      </w:r>
      <w:r>
        <w:rPr>
          <w:rFonts w:asciiTheme="minorHAnsi" w:hAnsiTheme="minorHAnsi"/>
          <w:lang w:val="en-US"/>
        </w:rPr>
        <w:t>CASE</w:t>
      </w:r>
      <w:r w:rsidRPr="008B189E">
        <w:rPr>
          <w:rFonts w:asciiTheme="minorHAnsi" w:hAnsiTheme="minorHAnsi"/>
        </w:rPr>
        <w:t>-</w:t>
      </w:r>
      <w:r>
        <w:rPr>
          <w:rFonts w:asciiTheme="minorHAnsi" w:hAnsiTheme="minorHAnsi"/>
          <w:lang w:val="en-US"/>
        </w:rPr>
        <w:t>tool</w:t>
      </w:r>
      <w:r w:rsidRPr="008B189E">
        <w:rPr>
          <w:rFonts w:asciiTheme="minorHAnsi" w:hAnsiTheme="minorHAnsi"/>
        </w:rPr>
        <w:t xml:space="preserve">) </w:t>
      </w:r>
      <w:r w:rsidRPr="008B189E">
        <w:rPr>
          <w:rFonts w:asciiTheme="minorHAnsi" w:hAnsiTheme="minorHAnsi"/>
        </w:rPr>
        <w:softHyphen/>
        <w:t xml:space="preserve"> программное обеспечение, которое предназначено для разработки визуальных моделей программных приложений и генерации исходного кода на некотором языке программирования или схемы базы данных.</w:t>
      </w:r>
    </w:p>
    <w:p w:rsidR="004E0483" w:rsidRDefault="004E0483" w:rsidP="004E0483">
      <w:pPr>
        <w:spacing w:after="0" w:line="240" w:lineRule="auto"/>
        <w:jc w:val="both"/>
        <w:rPr>
          <w:rFonts w:eastAsia="Times New Roman" w:cs="Times New Roman"/>
          <w:sz w:val="24"/>
          <w:szCs w:val="24"/>
          <w:lang w:eastAsia="ru-RU"/>
        </w:rPr>
      </w:pPr>
      <w:r w:rsidRPr="00C4049F">
        <w:rPr>
          <w:rFonts w:eastAsia="Times New Roman" w:cs="Times New Roman"/>
          <w:sz w:val="24"/>
          <w:szCs w:val="24"/>
          <w:lang w:eastAsia="ru-RU"/>
        </w:rPr>
        <w:t xml:space="preserve">Все современные </w:t>
      </w:r>
      <w:r w:rsidRPr="00C4049F">
        <w:rPr>
          <w:rFonts w:eastAsia="Times New Roman" w:cs="Times New Roman"/>
          <w:b/>
          <w:sz w:val="24"/>
          <w:szCs w:val="24"/>
          <w:lang w:eastAsia="ru-RU"/>
        </w:rPr>
        <w:t>CASE-средства</w:t>
      </w:r>
      <w:r w:rsidRPr="00C4049F">
        <w:rPr>
          <w:rFonts w:eastAsia="Times New Roman" w:cs="Times New Roman"/>
          <w:sz w:val="24"/>
          <w:szCs w:val="24"/>
          <w:lang w:eastAsia="ru-RU"/>
        </w:rPr>
        <w:t xml:space="preserve"> можно классифицировать по типам и категориям. Классификация по типам отражает функциональную ориентацию CASE-средств на те или иные процессы жизненного цикла. Классификация по категориям определяет степень интегрированности по выполняемым функциям и включает отдельные локальные средства, решающие небольшие автономные задачи (tools), набор частично интегрированных средств, охватывающих большинство этапов жизненного цикла информационных систем (toolkit) и полностью интегрированные средства, поддерживающие весь жизненный цикл информационных систем и связанные общим репозиторием. Помимо этого CASE-средства можно классифицировать по применяемым методологиям и моделям систем и БД; степени интегрированности с СУБД; доступным платформам.</w:t>
      </w:r>
      <w:r>
        <w:rPr>
          <w:rFonts w:eastAsia="Times New Roman" w:cs="Times New Roman"/>
          <w:sz w:val="24"/>
          <w:szCs w:val="24"/>
          <w:lang w:eastAsia="ru-RU"/>
        </w:rPr>
        <w:t xml:space="preserve"> </w:t>
      </w:r>
    </w:p>
    <w:p w:rsidR="004E0483" w:rsidRPr="00C4049F" w:rsidRDefault="004E0483" w:rsidP="004E0483">
      <w:pPr>
        <w:spacing w:after="0" w:line="240" w:lineRule="auto"/>
        <w:jc w:val="both"/>
        <w:rPr>
          <w:rFonts w:eastAsia="Times New Roman" w:cs="Times New Roman"/>
          <w:sz w:val="24"/>
          <w:szCs w:val="24"/>
          <w:lang w:eastAsia="ru-RU"/>
        </w:rPr>
      </w:pPr>
      <w:r w:rsidRPr="00C4049F">
        <w:rPr>
          <w:rFonts w:eastAsia="Times New Roman" w:cs="Times New Roman"/>
          <w:sz w:val="24"/>
          <w:szCs w:val="24"/>
          <w:lang w:eastAsia="ru-RU"/>
        </w:rPr>
        <w:t xml:space="preserve">Классификация по типам в основном совпадает с компонентным составом CASE-средств и включает: </w:t>
      </w:r>
    </w:p>
    <w:p w:rsidR="004E0483" w:rsidRPr="00C4049F" w:rsidRDefault="004E0483" w:rsidP="004E0483">
      <w:pPr>
        <w:spacing w:after="0" w:line="240" w:lineRule="auto"/>
        <w:ind w:left="720"/>
        <w:jc w:val="both"/>
        <w:rPr>
          <w:rFonts w:eastAsia="Times New Roman" w:cs="Times New Roman"/>
          <w:sz w:val="24"/>
          <w:szCs w:val="24"/>
          <w:lang w:eastAsia="ru-RU"/>
        </w:rPr>
      </w:pPr>
      <w:r w:rsidRPr="00C4049F">
        <w:rPr>
          <w:rFonts w:eastAsia="Times New Roman" w:cs="Times New Roman"/>
          <w:sz w:val="24"/>
          <w:szCs w:val="24"/>
          <w:lang w:eastAsia="ru-RU"/>
        </w:rPr>
        <w:t xml:space="preserve">•средства анализа (Upper CASE), предназначенные для построения и анализа моделей предметной области (Design/IDEF (Meta Software), BPwin (Logic Works)); </w:t>
      </w:r>
    </w:p>
    <w:p w:rsidR="004E0483" w:rsidRPr="00C4049F" w:rsidRDefault="004E0483" w:rsidP="004E0483">
      <w:pPr>
        <w:spacing w:after="0" w:line="240" w:lineRule="auto"/>
        <w:ind w:left="720"/>
        <w:jc w:val="both"/>
        <w:rPr>
          <w:rFonts w:eastAsia="Times New Roman" w:cs="Times New Roman"/>
          <w:sz w:val="24"/>
          <w:szCs w:val="24"/>
          <w:lang w:eastAsia="ru-RU"/>
        </w:rPr>
      </w:pPr>
      <w:r w:rsidRPr="00C4049F">
        <w:rPr>
          <w:rFonts w:eastAsia="Times New Roman" w:cs="Times New Roman"/>
          <w:sz w:val="24"/>
          <w:szCs w:val="24"/>
          <w:lang w:eastAsia="ru-RU"/>
        </w:rPr>
        <w:t xml:space="preserve">•средства анализа и проектирования (Middle CASE), поддерживающие наиболее распространенные методологии проектирования и использующиеся для создания проектных спецификаций (Vantage Team Builder (Cayenne), Designer/2000 (ORACLE), Silverrun (CSA), PRO-IV (McDonnell Douglas), CASE.Аналитик (МакроПроджект)). Выходом таких средств являются спецификации компонентов и интерфейсов системы, архитектуры системы, алгоритмов и структур данных; </w:t>
      </w:r>
    </w:p>
    <w:p w:rsidR="004E0483" w:rsidRPr="00C4049F" w:rsidRDefault="004E0483" w:rsidP="004E0483">
      <w:pPr>
        <w:spacing w:after="0" w:line="240" w:lineRule="auto"/>
        <w:ind w:left="720"/>
        <w:jc w:val="both"/>
        <w:rPr>
          <w:rFonts w:eastAsia="Times New Roman" w:cs="Times New Roman"/>
          <w:sz w:val="24"/>
          <w:szCs w:val="24"/>
          <w:lang w:eastAsia="ru-RU"/>
        </w:rPr>
      </w:pPr>
      <w:r w:rsidRPr="00C4049F">
        <w:rPr>
          <w:rFonts w:eastAsia="Times New Roman" w:cs="Times New Roman"/>
          <w:sz w:val="24"/>
          <w:szCs w:val="24"/>
          <w:lang w:eastAsia="ru-RU"/>
        </w:rPr>
        <w:t>•средства проектирования баз данных, обеспечивающие моделирование данных и генерацию схем баз данных (как правило, на языке SQL) для наиболее распространенных СУБД. К</w:t>
      </w:r>
      <w:r w:rsidRPr="00C4049F">
        <w:rPr>
          <w:rFonts w:eastAsia="Times New Roman" w:cs="Times New Roman"/>
          <w:sz w:val="24"/>
          <w:szCs w:val="24"/>
          <w:lang w:val="en-US" w:eastAsia="ru-RU"/>
        </w:rPr>
        <w:t xml:space="preserve"> </w:t>
      </w:r>
      <w:r w:rsidRPr="00C4049F">
        <w:rPr>
          <w:rFonts w:eastAsia="Times New Roman" w:cs="Times New Roman"/>
          <w:sz w:val="24"/>
          <w:szCs w:val="24"/>
          <w:lang w:eastAsia="ru-RU"/>
        </w:rPr>
        <w:t>ним</w:t>
      </w:r>
      <w:r w:rsidRPr="00C4049F">
        <w:rPr>
          <w:rFonts w:eastAsia="Times New Roman" w:cs="Times New Roman"/>
          <w:sz w:val="24"/>
          <w:szCs w:val="24"/>
          <w:lang w:val="en-US" w:eastAsia="ru-RU"/>
        </w:rPr>
        <w:t xml:space="preserve"> </w:t>
      </w:r>
      <w:r w:rsidRPr="00C4049F">
        <w:rPr>
          <w:rFonts w:eastAsia="Times New Roman" w:cs="Times New Roman"/>
          <w:sz w:val="24"/>
          <w:szCs w:val="24"/>
          <w:lang w:eastAsia="ru-RU"/>
        </w:rPr>
        <w:t>относятся</w:t>
      </w:r>
      <w:r w:rsidRPr="00C4049F">
        <w:rPr>
          <w:rFonts w:eastAsia="Times New Roman" w:cs="Times New Roman"/>
          <w:sz w:val="24"/>
          <w:szCs w:val="24"/>
          <w:lang w:val="en-US" w:eastAsia="ru-RU"/>
        </w:rPr>
        <w:t xml:space="preserve"> ERwin (Logic Works), S-Designor (SDP) </w:t>
      </w:r>
      <w:r w:rsidRPr="00C4049F">
        <w:rPr>
          <w:rFonts w:eastAsia="Times New Roman" w:cs="Times New Roman"/>
          <w:sz w:val="24"/>
          <w:szCs w:val="24"/>
          <w:lang w:eastAsia="ru-RU"/>
        </w:rPr>
        <w:t>и</w:t>
      </w:r>
      <w:r w:rsidRPr="00C4049F">
        <w:rPr>
          <w:rFonts w:eastAsia="Times New Roman" w:cs="Times New Roman"/>
          <w:sz w:val="24"/>
          <w:szCs w:val="24"/>
          <w:lang w:val="en-US" w:eastAsia="ru-RU"/>
        </w:rPr>
        <w:t xml:space="preserve"> DataBase Designer (ORACLE). </w:t>
      </w:r>
      <w:r w:rsidRPr="00C4049F">
        <w:rPr>
          <w:rFonts w:eastAsia="Times New Roman" w:cs="Times New Roman"/>
          <w:sz w:val="24"/>
          <w:szCs w:val="24"/>
          <w:lang w:eastAsia="ru-RU"/>
        </w:rPr>
        <w:t xml:space="preserve">Средства проектирования баз данных имеются также в составе CASE-средств Vantage Team Builder, Designer/2000, Silverrun и PRO-IV; </w:t>
      </w:r>
    </w:p>
    <w:p w:rsidR="004E0483" w:rsidRPr="00C4049F" w:rsidRDefault="004E0483" w:rsidP="004E0483">
      <w:pPr>
        <w:spacing w:after="0" w:line="240" w:lineRule="auto"/>
        <w:ind w:left="720"/>
        <w:jc w:val="both"/>
        <w:rPr>
          <w:rFonts w:eastAsia="Times New Roman" w:cs="Times New Roman"/>
          <w:sz w:val="24"/>
          <w:szCs w:val="24"/>
          <w:lang w:eastAsia="ru-RU"/>
        </w:rPr>
      </w:pPr>
      <w:r w:rsidRPr="00C4049F">
        <w:rPr>
          <w:rFonts w:eastAsia="Times New Roman" w:cs="Times New Roman"/>
          <w:sz w:val="24"/>
          <w:szCs w:val="24"/>
          <w:lang w:eastAsia="ru-RU"/>
        </w:rPr>
        <w:t xml:space="preserve">•средства разработки приложений. К ним относятся средства 4GL (Uniface (Compuware), JAM (JYACC), PowerBuilder (Sybase), Developer/2000 (ORACLE), New Era </w:t>
      </w:r>
      <w:r w:rsidRPr="00C4049F">
        <w:rPr>
          <w:rFonts w:eastAsia="Times New Roman" w:cs="Times New Roman"/>
          <w:sz w:val="24"/>
          <w:szCs w:val="24"/>
          <w:lang w:eastAsia="ru-RU"/>
        </w:rPr>
        <w:lastRenderedPageBreak/>
        <w:t xml:space="preserve">(Informix), SQL Windows (Gupta), Delphi (Borland) и др.) и генераторы кодов, входящие в состав Vantage Team Builder, PRO-IV и частично - в Silverrun; </w:t>
      </w:r>
    </w:p>
    <w:p w:rsidR="004E0483" w:rsidRPr="00C4049F" w:rsidRDefault="004E0483" w:rsidP="004E0483">
      <w:pPr>
        <w:spacing w:after="0" w:line="240" w:lineRule="auto"/>
        <w:ind w:left="720"/>
        <w:jc w:val="both"/>
        <w:rPr>
          <w:rFonts w:eastAsia="Times New Roman" w:cs="Times New Roman"/>
          <w:sz w:val="24"/>
          <w:szCs w:val="24"/>
          <w:lang w:eastAsia="ru-RU"/>
        </w:rPr>
      </w:pPr>
      <w:r w:rsidRPr="00C4049F">
        <w:rPr>
          <w:rFonts w:eastAsia="Times New Roman" w:cs="Times New Roman"/>
          <w:sz w:val="24"/>
          <w:szCs w:val="24"/>
          <w:lang w:eastAsia="ru-RU"/>
        </w:rPr>
        <w:t>•средства реинжиниринга, обеспечивающие анализ программных кодов и схем баз данных и формирование на их основе различных моделей и проектных спецификаций. Средства анализа схем БД и формирования ERD входят в состав Vantage Team Builder, PRO-IV, Silverrun, Designer/2000, ERwin и S-Designor. В области анализа программных кодов наибольшее распространение получают объектно-ориентированные CASE-средства, обеспечивающие реинжиниринг программ на языке С++ (Rational Rose (Rational Software), Object Team (Cayenne)).</w:t>
      </w:r>
    </w:p>
    <w:p w:rsidR="008B189E" w:rsidRDefault="008B189E" w:rsidP="002658C7">
      <w:pPr>
        <w:pStyle w:val="a4"/>
        <w:jc w:val="both"/>
        <w:rPr>
          <w:rFonts w:asciiTheme="minorHAnsi" w:hAnsiTheme="minorHAnsi"/>
        </w:rPr>
      </w:pPr>
      <w:r>
        <w:rPr>
          <w:rFonts w:asciiTheme="minorHAnsi" w:hAnsiTheme="minorHAnsi"/>
        </w:rPr>
        <w:t xml:space="preserve">Среди современных методологий анализа и проектирования программных систем, а, следовательно, и CASE-средств, их реализующих, можно выделить две основные методологии: </w:t>
      </w:r>
    </w:p>
    <w:p w:rsidR="008B189E" w:rsidRDefault="008B189E" w:rsidP="008B189E">
      <w:pPr>
        <w:pStyle w:val="a4"/>
        <w:numPr>
          <w:ilvl w:val="0"/>
          <w:numId w:val="36"/>
        </w:numPr>
        <w:jc w:val="both"/>
        <w:rPr>
          <w:rFonts w:asciiTheme="minorHAnsi" w:hAnsiTheme="minorHAnsi"/>
          <w:b/>
        </w:rPr>
      </w:pPr>
      <w:r w:rsidRPr="00C4049F">
        <w:rPr>
          <w:rFonts w:asciiTheme="minorHAnsi" w:hAnsiTheme="minorHAnsi"/>
        </w:rPr>
        <w:t>методологи</w:t>
      </w:r>
      <w:r>
        <w:rPr>
          <w:rFonts w:asciiTheme="minorHAnsi" w:hAnsiTheme="minorHAnsi"/>
        </w:rPr>
        <w:t>ю</w:t>
      </w:r>
      <w:r w:rsidRPr="00C4049F">
        <w:rPr>
          <w:rFonts w:asciiTheme="minorHAnsi" w:hAnsiTheme="minorHAnsi"/>
        </w:rPr>
        <w:t xml:space="preserve"> </w:t>
      </w:r>
      <w:r w:rsidRPr="00C4049F">
        <w:rPr>
          <w:rFonts w:asciiTheme="minorHAnsi" w:hAnsiTheme="minorHAnsi"/>
          <w:b/>
        </w:rPr>
        <w:t>структурного системного анализа и проектирования</w:t>
      </w:r>
      <w:r>
        <w:rPr>
          <w:rFonts w:asciiTheme="minorHAnsi" w:hAnsiTheme="minorHAnsi"/>
          <w:b/>
        </w:rPr>
        <w:t>;</w:t>
      </w:r>
    </w:p>
    <w:p w:rsidR="008B189E" w:rsidRPr="008B189E" w:rsidRDefault="008B189E" w:rsidP="008B189E">
      <w:pPr>
        <w:pStyle w:val="a4"/>
        <w:numPr>
          <w:ilvl w:val="0"/>
          <w:numId w:val="36"/>
        </w:numPr>
        <w:jc w:val="both"/>
        <w:rPr>
          <w:rFonts w:asciiTheme="minorHAnsi" w:hAnsiTheme="minorHAnsi"/>
        </w:rPr>
      </w:pPr>
      <w:r>
        <w:rPr>
          <w:rFonts w:asciiTheme="minorHAnsi" w:hAnsiTheme="minorHAnsi"/>
        </w:rPr>
        <w:t xml:space="preserve">методологию </w:t>
      </w:r>
      <w:r w:rsidRPr="008B189E">
        <w:rPr>
          <w:rFonts w:asciiTheme="minorHAnsi" w:hAnsiTheme="minorHAnsi"/>
          <w:b/>
        </w:rPr>
        <w:t>объектно-ориентированного анализа и проектирования</w:t>
      </w:r>
      <w:r>
        <w:rPr>
          <w:rFonts w:asciiTheme="minorHAnsi" w:hAnsiTheme="minorHAnsi"/>
        </w:rPr>
        <w:t>.</w:t>
      </w:r>
    </w:p>
    <w:p w:rsidR="0057375E" w:rsidRPr="0057375E" w:rsidRDefault="0057375E" w:rsidP="0057375E">
      <w:pPr>
        <w:rPr>
          <w:b/>
          <w:sz w:val="26"/>
          <w:szCs w:val="26"/>
          <w:lang w:eastAsia="ru-RU"/>
        </w:rPr>
      </w:pPr>
      <w:r w:rsidRPr="0057375E">
        <w:rPr>
          <w:b/>
          <w:sz w:val="26"/>
          <w:szCs w:val="26"/>
          <w:lang w:eastAsia="ru-RU"/>
        </w:rPr>
        <w:t>Структурная методология анализа и проектирования</w:t>
      </w:r>
    </w:p>
    <w:p w:rsidR="00EC4F2B" w:rsidRPr="00EC4F2B" w:rsidRDefault="00EC4F2B" w:rsidP="00EC4F2B">
      <w:pPr>
        <w:spacing w:before="100" w:beforeAutospacing="1" w:after="100" w:afterAutospacing="1" w:line="240" w:lineRule="auto"/>
        <w:jc w:val="both"/>
        <w:rPr>
          <w:rFonts w:ascii="Verdana" w:eastAsia="Times New Roman" w:hAnsi="Verdana" w:cs="Times New Roman"/>
          <w:color w:val="000000"/>
          <w:sz w:val="20"/>
          <w:szCs w:val="20"/>
          <w:lang w:eastAsia="ru-RU"/>
        </w:rPr>
      </w:pPr>
      <w:r w:rsidRPr="00EC4F2B">
        <w:rPr>
          <w:rFonts w:ascii="Verdana" w:eastAsia="Times New Roman" w:hAnsi="Verdana" w:cs="Times New Roman"/>
          <w:color w:val="000000"/>
          <w:sz w:val="20"/>
          <w:szCs w:val="20"/>
          <w:lang w:eastAsia="ru-RU"/>
        </w:rPr>
        <w:t>В рамках структурной методологии исторически рассматривались три графических нотации:</w:t>
      </w:r>
    </w:p>
    <w:p w:rsidR="00EC4F2B" w:rsidRPr="008B189E" w:rsidRDefault="00EC4F2B" w:rsidP="00EC4F2B">
      <w:pPr>
        <w:pStyle w:val="a4"/>
        <w:numPr>
          <w:ilvl w:val="0"/>
          <w:numId w:val="9"/>
        </w:numPr>
        <w:jc w:val="both"/>
        <w:rPr>
          <w:rFonts w:asciiTheme="minorHAnsi" w:hAnsiTheme="minorHAnsi"/>
          <w:lang w:val="en-US"/>
        </w:rPr>
      </w:pPr>
      <w:r w:rsidRPr="00EC4F2B">
        <w:rPr>
          <w:rFonts w:asciiTheme="minorHAnsi" w:hAnsiTheme="minorHAnsi"/>
        </w:rPr>
        <w:t>диаграммы</w:t>
      </w:r>
      <w:r w:rsidRPr="008B189E">
        <w:rPr>
          <w:rFonts w:asciiTheme="minorHAnsi" w:hAnsiTheme="minorHAnsi"/>
          <w:lang w:val="en-US"/>
        </w:rPr>
        <w:t xml:space="preserve"> "</w:t>
      </w:r>
      <w:r w:rsidRPr="00EC4F2B">
        <w:rPr>
          <w:rFonts w:asciiTheme="minorHAnsi" w:hAnsiTheme="minorHAnsi"/>
        </w:rPr>
        <w:t>сущность</w:t>
      </w:r>
      <w:r w:rsidRPr="008B189E">
        <w:rPr>
          <w:rFonts w:asciiTheme="minorHAnsi" w:hAnsiTheme="minorHAnsi"/>
          <w:lang w:val="en-US"/>
        </w:rPr>
        <w:t>-</w:t>
      </w:r>
      <w:r w:rsidRPr="00EC4F2B">
        <w:rPr>
          <w:rFonts w:asciiTheme="minorHAnsi" w:hAnsiTheme="minorHAnsi"/>
        </w:rPr>
        <w:t>связь</w:t>
      </w:r>
      <w:r w:rsidRPr="008B189E">
        <w:rPr>
          <w:rFonts w:asciiTheme="minorHAnsi" w:hAnsiTheme="minorHAnsi"/>
          <w:lang w:val="en-US"/>
        </w:rPr>
        <w:t xml:space="preserve">" (Entity-Relationship Diagrams, ERD), </w:t>
      </w:r>
    </w:p>
    <w:p w:rsidR="00EC4F2B" w:rsidRPr="008B189E" w:rsidRDefault="00EC4F2B" w:rsidP="00EC4F2B">
      <w:pPr>
        <w:pStyle w:val="a4"/>
        <w:numPr>
          <w:ilvl w:val="0"/>
          <w:numId w:val="9"/>
        </w:numPr>
        <w:jc w:val="both"/>
        <w:rPr>
          <w:rFonts w:asciiTheme="minorHAnsi" w:hAnsiTheme="minorHAnsi"/>
          <w:lang w:val="en-US"/>
        </w:rPr>
      </w:pPr>
      <w:r w:rsidRPr="00EC4F2B">
        <w:rPr>
          <w:rFonts w:asciiTheme="minorHAnsi" w:hAnsiTheme="minorHAnsi"/>
        </w:rPr>
        <w:t>диаграммы</w:t>
      </w:r>
      <w:r w:rsidRPr="008B189E">
        <w:rPr>
          <w:rFonts w:asciiTheme="minorHAnsi" w:hAnsiTheme="minorHAnsi"/>
          <w:lang w:val="en-US"/>
        </w:rPr>
        <w:t xml:space="preserve"> </w:t>
      </w:r>
      <w:r w:rsidRPr="00EC4F2B">
        <w:rPr>
          <w:rFonts w:asciiTheme="minorHAnsi" w:hAnsiTheme="minorHAnsi"/>
        </w:rPr>
        <w:t>функционального</w:t>
      </w:r>
      <w:r w:rsidRPr="008B189E">
        <w:rPr>
          <w:rFonts w:asciiTheme="minorHAnsi" w:hAnsiTheme="minorHAnsi"/>
          <w:lang w:val="en-US"/>
        </w:rPr>
        <w:t xml:space="preserve"> </w:t>
      </w:r>
      <w:r w:rsidRPr="00EC4F2B">
        <w:rPr>
          <w:rFonts w:asciiTheme="minorHAnsi" w:hAnsiTheme="minorHAnsi"/>
        </w:rPr>
        <w:t>моделирования</w:t>
      </w:r>
      <w:r w:rsidRPr="008B189E">
        <w:rPr>
          <w:rFonts w:asciiTheme="minorHAnsi" w:hAnsiTheme="minorHAnsi"/>
          <w:lang w:val="en-US"/>
        </w:rPr>
        <w:t xml:space="preserve"> (Structured Analysis and Design Technique, SADT), </w:t>
      </w:r>
    </w:p>
    <w:p w:rsidR="00EC4F2B" w:rsidRPr="00EC4F2B" w:rsidRDefault="00EC4F2B" w:rsidP="00EC4F2B">
      <w:pPr>
        <w:pStyle w:val="a4"/>
        <w:numPr>
          <w:ilvl w:val="0"/>
          <w:numId w:val="9"/>
        </w:numPr>
        <w:jc w:val="both"/>
        <w:rPr>
          <w:rFonts w:asciiTheme="minorHAnsi" w:hAnsiTheme="minorHAnsi"/>
        </w:rPr>
      </w:pPr>
      <w:r w:rsidRPr="00EC4F2B">
        <w:rPr>
          <w:rFonts w:asciiTheme="minorHAnsi" w:hAnsiTheme="minorHAnsi"/>
        </w:rPr>
        <w:t>диаграммы потоков данных (Data Flow Diagrams, DFD).</w:t>
      </w:r>
    </w:p>
    <w:p w:rsidR="0057375E" w:rsidRDefault="0057375E" w:rsidP="00EC4F2B">
      <w:pPr>
        <w:pStyle w:val="a4"/>
        <w:jc w:val="both"/>
        <w:rPr>
          <w:rFonts w:asciiTheme="minorHAnsi" w:hAnsiTheme="minorHAnsi"/>
        </w:rPr>
      </w:pPr>
      <w:r w:rsidRPr="0057375E">
        <w:rPr>
          <w:rFonts w:asciiTheme="minorHAnsi" w:hAnsiTheme="minorHAnsi"/>
          <w:b/>
        </w:rPr>
        <w:t>Нотация</w:t>
      </w:r>
      <w:r>
        <w:rPr>
          <w:rFonts w:asciiTheme="minorHAnsi" w:hAnsiTheme="minorHAnsi"/>
        </w:rPr>
        <w:t xml:space="preserve"> </w:t>
      </w:r>
      <w:r>
        <w:rPr>
          <w:rFonts w:asciiTheme="minorHAnsi" w:hAnsiTheme="minorHAnsi"/>
        </w:rPr>
        <w:softHyphen/>
        <w:t xml:space="preserve"> система условных обозначений, специально разработанная для представления элементов модели в графической форме.</w:t>
      </w:r>
    </w:p>
    <w:p w:rsidR="00EC4F2B" w:rsidRPr="00EC4F2B" w:rsidRDefault="00EC4F2B" w:rsidP="00EC4F2B">
      <w:pPr>
        <w:pStyle w:val="a4"/>
        <w:jc w:val="both"/>
        <w:rPr>
          <w:rFonts w:asciiTheme="minorHAnsi" w:hAnsiTheme="minorHAnsi"/>
        </w:rPr>
      </w:pPr>
      <w:r w:rsidRPr="00EC4F2B">
        <w:rPr>
          <w:rFonts w:asciiTheme="minorHAnsi" w:hAnsiTheme="minorHAnsi"/>
        </w:rPr>
        <w:t xml:space="preserve">В рамках диаграмм </w:t>
      </w:r>
      <w:r w:rsidRPr="00EC4F2B">
        <w:rPr>
          <w:rFonts w:asciiTheme="minorHAnsi" w:hAnsiTheme="minorHAnsi"/>
          <w:b/>
        </w:rPr>
        <w:t>функционального моделирования</w:t>
      </w:r>
      <w:r w:rsidRPr="00EC4F2B">
        <w:rPr>
          <w:rFonts w:asciiTheme="minorHAnsi" w:hAnsiTheme="minorHAnsi"/>
        </w:rPr>
        <w:t xml:space="preserve"> было разработано несколько графических языков моделирования, которые получили следующие названия:</w:t>
      </w:r>
    </w:p>
    <w:p w:rsidR="00EC4F2B" w:rsidRPr="00EC4F2B" w:rsidRDefault="00EC4F2B" w:rsidP="00EC4F2B">
      <w:pPr>
        <w:pStyle w:val="a4"/>
        <w:numPr>
          <w:ilvl w:val="0"/>
          <w:numId w:val="9"/>
        </w:numPr>
        <w:jc w:val="both"/>
        <w:rPr>
          <w:rFonts w:asciiTheme="minorHAnsi" w:hAnsiTheme="minorHAnsi"/>
        </w:rPr>
      </w:pPr>
      <w:r w:rsidRPr="00EC4F2B">
        <w:rPr>
          <w:rFonts w:asciiTheme="minorHAnsi" w:hAnsiTheme="minorHAnsi"/>
        </w:rPr>
        <w:t>Нотация IDEF0 - для документирования процессов производства и отображения информации об использовании ресурсов на каждом из этапов проектирования систем</w:t>
      </w:r>
      <w:r w:rsidR="001820E3">
        <w:rPr>
          <w:rFonts w:asciiTheme="minorHAnsi" w:hAnsiTheme="minorHAnsi"/>
        </w:rPr>
        <w:t>;</w:t>
      </w:r>
      <w:r w:rsidRPr="00EC4F2B">
        <w:rPr>
          <w:rFonts w:asciiTheme="minorHAnsi" w:hAnsiTheme="minorHAnsi"/>
        </w:rPr>
        <w:t xml:space="preserve"> </w:t>
      </w:r>
    </w:p>
    <w:p w:rsidR="00EC4F2B" w:rsidRPr="00EC4F2B" w:rsidRDefault="00EC4F2B" w:rsidP="00EC4F2B">
      <w:pPr>
        <w:pStyle w:val="a4"/>
        <w:numPr>
          <w:ilvl w:val="0"/>
          <w:numId w:val="9"/>
        </w:numPr>
        <w:jc w:val="both"/>
        <w:rPr>
          <w:rFonts w:asciiTheme="minorHAnsi" w:hAnsiTheme="minorHAnsi"/>
        </w:rPr>
      </w:pPr>
      <w:r w:rsidRPr="00EC4F2B">
        <w:rPr>
          <w:rFonts w:asciiTheme="minorHAnsi" w:hAnsiTheme="minorHAnsi"/>
        </w:rPr>
        <w:t>Нотация IDEF1 - для документирования информации о производственном окружении систем</w:t>
      </w:r>
      <w:r w:rsidR="001820E3">
        <w:rPr>
          <w:rFonts w:asciiTheme="minorHAnsi" w:hAnsiTheme="minorHAnsi"/>
        </w:rPr>
        <w:t>;</w:t>
      </w:r>
      <w:r w:rsidRPr="00EC4F2B">
        <w:rPr>
          <w:rFonts w:asciiTheme="minorHAnsi" w:hAnsiTheme="minorHAnsi"/>
        </w:rPr>
        <w:t xml:space="preserve"> </w:t>
      </w:r>
    </w:p>
    <w:p w:rsidR="00EC4F2B" w:rsidRDefault="00EC4F2B" w:rsidP="00EC4F2B">
      <w:pPr>
        <w:pStyle w:val="a4"/>
        <w:numPr>
          <w:ilvl w:val="0"/>
          <w:numId w:val="9"/>
        </w:numPr>
        <w:jc w:val="both"/>
        <w:rPr>
          <w:rFonts w:asciiTheme="minorHAnsi" w:hAnsiTheme="minorHAnsi"/>
        </w:rPr>
      </w:pPr>
      <w:r w:rsidRPr="00EC4F2B">
        <w:rPr>
          <w:rFonts w:asciiTheme="minorHAnsi" w:hAnsiTheme="minorHAnsi"/>
        </w:rPr>
        <w:t>Нотация IDEF2 - для документирования поведения системы во времени</w:t>
      </w:r>
      <w:r w:rsidR="001820E3">
        <w:rPr>
          <w:rFonts w:asciiTheme="minorHAnsi" w:hAnsiTheme="minorHAnsi"/>
        </w:rPr>
        <w:t>;</w:t>
      </w:r>
    </w:p>
    <w:p w:rsidR="001820E3" w:rsidRPr="00EC4F2B" w:rsidRDefault="001820E3" w:rsidP="00EC4F2B">
      <w:pPr>
        <w:pStyle w:val="a4"/>
        <w:numPr>
          <w:ilvl w:val="0"/>
          <w:numId w:val="9"/>
        </w:numPr>
        <w:jc w:val="both"/>
        <w:rPr>
          <w:rFonts w:asciiTheme="minorHAnsi" w:hAnsiTheme="minorHAnsi"/>
        </w:rPr>
      </w:pPr>
      <w:r w:rsidRPr="00EC4F2B">
        <w:rPr>
          <w:rFonts w:asciiTheme="minorHAnsi" w:hAnsiTheme="minorHAnsi"/>
        </w:rPr>
        <w:t>Нотация IDEF</w:t>
      </w:r>
      <w:r>
        <w:rPr>
          <w:rFonts w:asciiTheme="minorHAnsi" w:hAnsiTheme="minorHAnsi"/>
        </w:rPr>
        <w:t>3</w:t>
      </w:r>
      <w:r w:rsidRPr="00EC4F2B">
        <w:rPr>
          <w:rFonts w:asciiTheme="minorHAnsi" w:hAnsiTheme="minorHAnsi"/>
        </w:rPr>
        <w:t xml:space="preserve"> </w:t>
      </w:r>
      <w:r>
        <w:rPr>
          <w:rFonts w:asciiTheme="minorHAnsi" w:hAnsiTheme="minorHAnsi"/>
        </w:rPr>
        <w:t>–</w:t>
      </w:r>
      <w:r w:rsidRPr="00EC4F2B">
        <w:rPr>
          <w:rFonts w:asciiTheme="minorHAnsi" w:hAnsiTheme="minorHAnsi"/>
        </w:rPr>
        <w:t xml:space="preserve"> </w:t>
      </w:r>
      <w:r>
        <w:rPr>
          <w:rFonts w:asciiTheme="minorHAnsi" w:hAnsiTheme="minorHAnsi"/>
        </w:rPr>
        <w:t>специально для моделирования бизнес-процессов.</w:t>
      </w:r>
    </w:p>
    <w:p w:rsidR="00EC4F2B" w:rsidRPr="00EC4F2B" w:rsidRDefault="00EC4F2B" w:rsidP="00EC4F2B">
      <w:pPr>
        <w:pStyle w:val="a4"/>
        <w:jc w:val="both"/>
        <w:rPr>
          <w:rFonts w:asciiTheme="minorHAnsi" w:hAnsiTheme="minorHAnsi"/>
        </w:rPr>
      </w:pPr>
      <w:r w:rsidRPr="00EC4F2B">
        <w:rPr>
          <w:rFonts w:asciiTheme="minorHAnsi" w:hAnsiTheme="minorHAnsi"/>
        </w:rPr>
        <w:t>Нотация IDEF2 никогда не была полностью реализована. Нотация IDEF1 в 1985 году была расширена и переименована в IDEF1X. Методология IDEF нашла применение в правительственных и коммерческих организациях, поскольку в 1993 году появился стандарт FIPS правительства США для двух технологий IDEF0 и IDEF1X. В течение последующих лет этот стандарт продолжал активно развиваться и послужил основой для реализации в некоторых CASE-средствах, наиболее известным из которых является AllFusion Process Modeler® (новое название BPwin®) компании Computer Associates.</w:t>
      </w:r>
    </w:p>
    <w:p w:rsidR="00EC4F2B" w:rsidRPr="00EC4F2B" w:rsidRDefault="00EC4F2B" w:rsidP="00EC4F2B">
      <w:pPr>
        <w:pStyle w:val="a4"/>
        <w:jc w:val="both"/>
        <w:rPr>
          <w:rFonts w:asciiTheme="minorHAnsi" w:hAnsiTheme="minorHAnsi"/>
        </w:rPr>
      </w:pPr>
      <w:r w:rsidRPr="00EC4F2B">
        <w:rPr>
          <w:rFonts w:asciiTheme="minorHAnsi" w:hAnsiTheme="minorHAnsi"/>
        </w:rPr>
        <w:lastRenderedPageBreak/>
        <w:t>Процесс моделирования IDEF представляет собой совокупность методов, правил и процедур, предназначенных для построения функциональной модели системы какой-либо предметной области. Функциональная модель IDEF отображает структуру процессов функционирования системы и ее отдельных подсистем, то есть, выполняемые ими действия и связи между этими действиями. Для этой цели строятся специальные модели, которые позволяют в наглядной форме представить последовательность определенных действий. Исходными строительными блоками любой модели нотации IDEF0 процесса являются деятельность (activity) и стрелки (arrows).</w:t>
      </w:r>
    </w:p>
    <w:p w:rsidR="00B90999" w:rsidRDefault="00EC4F2B" w:rsidP="00EC4F2B">
      <w:pPr>
        <w:pStyle w:val="a4"/>
        <w:jc w:val="both"/>
        <w:rPr>
          <w:rFonts w:asciiTheme="minorHAnsi" w:hAnsiTheme="minorHAnsi"/>
        </w:rPr>
      </w:pPr>
      <w:r w:rsidRPr="00EC4F2B">
        <w:rPr>
          <w:rFonts w:asciiTheme="minorHAnsi" w:hAnsiTheme="minorHAnsi"/>
        </w:rPr>
        <w:t xml:space="preserve">Одна из наиболее важных особенностей нотации IDEF0 - постепенное введение все более детальных представлений модели системы по мере разработки отдельных диаграмм. Построение модели IDEF0 начинается с представления всей системы в виде простейшей диаграммы, состоящей из </w:t>
      </w:r>
      <w:r>
        <w:rPr>
          <w:rFonts w:asciiTheme="minorHAnsi" w:hAnsiTheme="minorHAnsi"/>
        </w:rPr>
        <w:t>одного блока процесса и стрелок</w:t>
      </w:r>
      <w:r w:rsidRPr="00EC4F2B">
        <w:rPr>
          <w:rFonts w:asciiTheme="minorHAnsi" w:hAnsiTheme="minorHAnsi"/>
        </w:rPr>
        <w:t>, служащих для изображения основных видов взаимодействия с объектами вне системы</w:t>
      </w:r>
      <w:r w:rsidR="00B90999">
        <w:rPr>
          <w:rFonts w:asciiTheme="minorHAnsi" w:hAnsiTheme="minorHAnsi"/>
        </w:rPr>
        <w:t xml:space="preserve"> (рис.5)</w:t>
      </w:r>
      <w:r w:rsidRPr="00EC4F2B">
        <w:rPr>
          <w:rFonts w:asciiTheme="minorHAnsi" w:hAnsiTheme="minorHAnsi"/>
        </w:rPr>
        <w:t>.</w:t>
      </w:r>
    </w:p>
    <w:p w:rsidR="004E0483" w:rsidRDefault="004E0483" w:rsidP="00E74D97">
      <w:pPr>
        <w:pStyle w:val="a4"/>
        <w:rPr>
          <w:rFonts w:asciiTheme="minorHAnsi" w:hAnsiTheme="minorHAnsi"/>
        </w:rPr>
      </w:pPr>
      <w:r>
        <w:rPr>
          <w:rFonts w:asciiTheme="minorHAnsi" w:hAnsiTheme="minorHAnsi"/>
          <w:noProof/>
        </w:rPr>
        <w:drawing>
          <wp:inline distT="0" distB="0" distL="0" distR="0">
            <wp:extent cx="5940425" cy="3421685"/>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srcRect/>
                    <a:stretch>
                      <a:fillRect/>
                    </a:stretch>
                  </pic:blipFill>
                  <pic:spPr bwMode="auto">
                    <a:xfrm>
                      <a:off x="0" y="0"/>
                      <a:ext cx="5940425" cy="3421685"/>
                    </a:xfrm>
                    <a:prstGeom prst="rect">
                      <a:avLst/>
                    </a:prstGeom>
                    <a:noFill/>
                    <a:ln w="9525">
                      <a:noFill/>
                      <a:miter lim="800000"/>
                      <a:headEnd/>
                      <a:tailEnd/>
                    </a:ln>
                  </pic:spPr>
                </pic:pic>
              </a:graphicData>
            </a:graphic>
          </wp:inline>
        </w:drawing>
      </w:r>
    </w:p>
    <w:p w:rsidR="004E0483" w:rsidRPr="004E0483" w:rsidRDefault="004E0483" w:rsidP="004E0483">
      <w:pPr>
        <w:pStyle w:val="a4"/>
        <w:jc w:val="center"/>
        <w:rPr>
          <w:rFonts w:asciiTheme="minorHAnsi" w:hAnsiTheme="minorHAnsi"/>
        </w:rPr>
      </w:pPr>
      <w:r>
        <w:rPr>
          <w:rFonts w:asciiTheme="minorHAnsi" w:hAnsiTheme="minorHAnsi"/>
        </w:rPr>
        <w:t>Рис.5. SADT-блок</w:t>
      </w:r>
    </w:p>
    <w:p w:rsidR="00EC4F2B" w:rsidRPr="00EC4F2B" w:rsidRDefault="00EC4F2B" w:rsidP="00EC4F2B">
      <w:pPr>
        <w:pStyle w:val="a4"/>
        <w:jc w:val="both"/>
        <w:rPr>
          <w:rFonts w:asciiTheme="minorHAnsi" w:hAnsiTheme="minorHAnsi"/>
        </w:rPr>
      </w:pPr>
      <w:r w:rsidRPr="00EC4F2B">
        <w:rPr>
          <w:rFonts w:asciiTheme="minorHAnsi" w:hAnsiTheme="minorHAnsi"/>
        </w:rPr>
        <w:t xml:space="preserve">Поскольку исходный процесс представляет всю систему как единое целое, данное представление является наиболее общим и подлежит дальнейшей декомпозиции. Пример представления общей модели процесса оформления </w:t>
      </w:r>
      <w:r>
        <w:rPr>
          <w:rFonts w:asciiTheme="minorHAnsi" w:hAnsiTheme="minorHAnsi"/>
        </w:rPr>
        <w:t>страховых выплат</w:t>
      </w:r>
      <w:r w:rsidRPr="00EC4F2B">
        <w:rPr>
          <w:rFonts w:asciiTheme="minorHAnsi" w:hAnsiTheme="minorHAnsi"/>
        </w:rPr>
        <w:t>, разработанной с помощью CASE-средства AllFusion Process Modeler®, изображен на</w:t>
      </w:r>
      <w:r>
        <w:rPr>
          <w:rFonts w:asciiTheme="minorHAnsi" w:hAnsiTheme="minorHAnsi"/>
        </w:rPr>
        <w:t xml:space="preserve"> рис. </w:t>
      </w:r>
      <w:r w:rsidR="004E0483">
        <w:rPr>
          <w:rFonts w:asciiTheme="minorHAnsi" w:hAnsiTheme="minorHAnsi"/>
        </w:rPr>
        <w:t>6</w:t>
      </w:r>
      <w:r>
        <w:rPr>
          <w:rFonts w:asciiTheme="minorHAnsi" w:hAnsiTheme="minorHAnsi"/>
        </w:rPr>
        <w:t>.</w:t>
      </w:r>
    </w:p>
    <w:p w:rsidR="00EC4F2B" w:rsidRDefault="00EC4F2B" w:rsidP="00EC4F2B">
      <w:pPr>
        <w:spacing w:before="100" w:beforeAutospacing="1" w:after="100" w:afterAutospacing="1" w:line="240" w:lineRule="auto"/>
        <w:jc w:val="both"/>
        <w:rPr>
          <w:rFonts w:eastAsia="Times New Roman" w:cs="Times New Roman"/>
          <w:color w:val="000000"/>
          <w:sz w:val="24"/>
          <w:szCs w:val="24"/>
          <w:lang w:eastAsia="ru-RU"/>
        </w:rPr>
      </w:pPr>
      <w:r>
        <w:rPr>
          <w:rFonts w:eastAsia="Times New Roman" w:cs="Times New Roman"/>
          <w:noProof/>
          <w:color w:val="000000"/>
          <w:sz w:val="24"/>
          <w:szCs w:val="24"/>
          <w:lang w:eastAsia="ru-RU"/>
        </w:rPr>
        <w:lastRenderedPageBreak/>
        <w:drawing>
          <wp:inline distT="0" distB="0" distL="0" distR="0">
            <wp:extent cx="5943600" cy="4105275"/>
            <wp:effectExtent l="19050" t="0" r="0" b="0"/>
            <wp:docPr id="16"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4"/>
                    <a:srcRect/>
                    <a:stretch>
                      <a:fillRect/>
                    </a:stretch>
                  </pic:blipFill>
                  <pic:spPr bwMode="auto">
                    <a:xfrm>
                      <a:off x="0" y="0"/>
                      <a:ext cx="5943600" cy="4105275"/>
                    </a:xfrm>
                    <a:prstGeom prst="rect">
                      <a:avLst/>
                    </a:prstGeom>
                    <a:noFill/>
                    <a:ln w="9525">
                      <a:noFill/>
                      <a:miter lim="800000"/>
                      <a:headEnd/>
                      <a:tailEnd/>
                    </a:ln>
                  </pic:spPr>
                </pic:pic>
              </a:graphicData>
            </a:graphic>
          </wp:inline>
        </w:drawing>
      </w:r>
    </w:p>
    <w:p w:rsidR="00EC4F2B" w:rsidRDefault="00EC4F2B" w:rsidP="00EC4F2B">
      <w:pPr>
        <w:spacing w:before="100" w:beforeAutospacing="1" w:after="100" w:afterAutospacing="1"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Рис.</w:t>
      </w:r>
      <w:r w:rsidR="004E0483">
        <w:rPr>
          <w:rFonts w:eastAsia="Times New Roman" w:cs="Times New Roman"/>
          <w:color w:val="000000"/>
          <w:sz w:val="24"/>
          <w:szCs w:val="24"/>
          <w:lang w:eastAsia="ru-RU"/>
        </w:rPr>
        <w:t>6</w:t>
      </w:r>
      <w:r>
        <w:rPr>
          <w:rFonts w:eastAsia="Times New Roman" w:cs="Times New Roman"/>
          <w:color w:val="000000"/>
          <w:sz w:val="24"/>
          <w:szCs w:val="24"/>
          <w:lang w:eastAsia="ru-RU"/>
        </w:rPr>
        <w:t>. Диаграмма 1 уровня</w:t>
      </w:r>
    </w:p>
    <w:p w:rsidR="00EC4F2B" w:rsidRPr="00EC4F2B" w:rsidRDefault="00EC4F2B" w:rsidP="00EC4F2B">
      <w:pPr>
        <w:pStyle w:val="a4"/>
        <w:jc w:val="both"/>
        <w:rPr>
          <w:rFonts w:asciiTheme="minorHAnsi" w:hAnsiTheme="minorHAnsi"/>
        </w:rPr>
      </w:pPr>
      <w:r w:rsidRPr="00EC4F2B">
        <w:rPr>
          <w:rFonts w:asciiTheme="minorHAnsi" w:hAnsiTheme="minorHAnsi"/>
        </w:rPr>
        <w:t xml:space="preserve">В конечном итоге </w:t>
      </w:r>
      <w:r w:rsidRPr="00EC4F2B">
        <w:rPr>
          <w:rFonts w:asciiTheme="minorHAnsi" w:hAnsiTheme="minorHAnsi"/>
          <w:i/>
          <w:iCs/>
        </w:rPr>
        <w:t>модель</w:t>
      </w:r>
      <w:r w:rsidRPr="00EC4F2B">
        <w:rPr>
          <w:rFonts w:asciiTheme="minorHAnsi" w:hAnsiTheme="minorHAnsi"/>
        </w:rPr>
        <w:t xml:space="preserve"> IDEF0 представляет собой набор иерархически взаимосвязанных диаграмм с сопроводительной документацией, которая разбивает исходное представление сложной системы на отдельные составные части. Детали каждого основного процесса представляются в виде более подробных процессов на других диаграммах. В этом случае каждая диаграмма нижнего уровня является декомпозицией процесса из более общей диаграммы. Поэтому на каждом шаге декомпозиции более общая диаграмма конкретизируется на ряд детальных диаграмм.</w:t>
      </w:r>
    </w:p>
    <w:p w:rsidR="00EC4F2B" w:rsidRPr="00EC4F2B" w:rsidRDefault="00EC4F2B" w:rsidP="00EC4F2B">
      <w:pPr>
        <w:pStyle w:val="a4"/>
        <w:jc w:val="both"/>
        <w:rPr>
          <w:rFonts w:asciiTheme="minorHAnsi" w:hAnsiTheme="minorHAnsi"/>
        </w:rPr>
      </w:pPr>
      <w:r w:rsidRPr="00EC4F2B">
        <w:rPr>
          <w:rFonts w:asciiTheme="minorHAnsi" w:hAnsiTheme="minorHAnsi"/>
        </w:rPr>
        <w:t xml:space="preserve">Основной </w:t>
      </w:r>
      <w:r w:rsidRPr="004E0483">
        <w:rPr>
          <w:rFonts w:asciiTheme="minorHAnsi" w:hAnsiTheme="minorHAnsi"/>
          <w:b/>
        </w:rPr>
        <w:t>недостаток</w:t>
      </w:r>
      <w:r w:rsidRPr="00EC4F2B">
        <w:rPr>
          <w:rFonts w:asciiTheme="minorHAnsi" w:hAnsiTheme="minorHAnsi"/>
        </w:rPr>
        <w:t xml:space="preserve"> данной методологии</w:t>
      </w:r>
      <w:r>
        <w:rPr>
          <w:rFonts w:asciiTheme="minorHAnsi" w:hAnsiTheme="minorHAnsi"/>
        </w:rPr>
        <w:t xml:space="preserve"> (в оценке требований сегодняшнего дня) </w:t>
      </w:r>
      <w:r w:rsidRPr="00EC4F2B">
        <w:rPr>
          <w:rFonts w:asciiTheme="minorHAnsi" w:hAnsiTheme="minorHAnsi"/>
        </w:rPr>
        <w:t xml:space="preserve">связан с отсутствием явных средств для объектно-ориентированного представления </w:t>
      </w:r>
      <w:r w:rsidRPr="00EC4F2B">
        <w:rPr>
          <w:rFonts w:asciiTheme="minorHAnsi" w:hAnsiTheme="minorHAnsi"/>
          <w:i/>
          <w:iCs/>
        </w:rPr>
        <w:t>моделей</w:t>
      </w:r>
      <w:r w:rsidRPr="00EC4F2B">
        <w:rPr>
          <w:rFonts w:asciiTheme="minorHAnsi" w:hAnsiTheme="minorHAnsi"/>
        </w:rPr>
        <w:t xml:space="preserve"> сложных систем. Некоторые аналитики отмечают важность знания и применения нотации IDEF0, однако отсутствие возможности реализации соответствующих графических </w:t>
      </w:r>
      <w:r w:rsidRPr="00EC4F2B">
        <w:rPr>
          <w:rFonts w:asciiTheme="minorHAnsi" w:hAnsiTheme="minorHAnsi"/>
          <w:i/>
          <w:iCs/>
        </w:rPr>
        <w:t>моделей</w:t>
      </w:r>
      <w:r w:rsidRPr="00EC4F2B">
        <w:rPr>
          <w:rFonts w:asciiTheme="minorHAnsi" w:hAnsiTheme="minorHAnsi"/>
        </w:rPr>
        <w:t xml:space="preserve"> в объектно-ориентированном программном коде существенно сужают диапазон решаемых с ее помощью задач.</w:t>
      </w:r>
    </w:p>
    <w:p w:rsidR="00821F37" w:rsidRPr="00C4049F" w:rsidRDefault="00821F37" w:rsidP="002658C7">
      <w:pPr>
        <w:pStyle w:val="a4"/>
        <w:jc w:val="both"/>
        <w:rPr>
          <w:rFonts w:asciiTheme="minorHAnsi" w:hAnsiTheme="minorHAnsi"/>
        </w:rPr>
      </w:pPr>
      <w:r w:rsidRPr="00C4049F">
        <w:rPr>
          <w:rFonts w:asciiTheme="minorHAnsi" w:hAnsiTheme="minorHAnsi"/>
          <w:b/>
        </w:rPr>
        <w:t>Диаграммы потоков данных</w:t>
      </w:r>
      <w:r w:rsidRPr="00C4049F">
        <w:rPr>
          <w:rFonts w:asciiTheme="minorHAnsi" w:hAnsiTheme="minorHAnsi"/>
        </w:rPr>
        <w:t xml:space="preserve"> (</w:t>
      </w:r>
      <w:r w:rsidRPr="00C4049F">
        <w:rPr>
          <w:rFonts w:asciiTheme="minorHAnsi" w:hAnsiTheme="minorHAnsi"/>
          <w:lang w:val="en-US"/>
        </w:rPr>
        <w:t>Data</w:t>
      </w:r>
      <w:r w:rsidRPr="00C4049F">
        <w:rPr>
          <w:rFonts w:asciiTheme="minorHAnsi" w:hAnsiTheme="minorHAnsi"/>
        </w:rPr>
        <w:t xml:space="preserve"> </w:t>
      </w:r>
      <w:r w:rsidRPr="00C4049F">
        <w:rPr>
          <w:rFonts w:asciiTheme="minorHAnsi" w:hAnsiTheme="minorHAnsi"/>
          <w:lang w:val="en-US"/>
        </w:rPr>
        <w:t>Flow</w:t>
      </w:r>
      <w:r w:rsidRPr="00C4049F">
        <w:rPr>
          <w:rFonts w:asciiTheme="minorHAnsi" w:hAnsiTheme="minorHAnsi"/>
        </w:rPr>
        <w:t xml:space="preserve"> </w:t>
      </w:r>
      <w:r w:rsidRPr="00C4049F">
        <w:rPr>
          <w:rFonts w:asciiTheme="minorHAnsi" w:hAnsiTheme="minorHAnsi"/>
          <w:lang w:val="en-US"/>
        </w:rPr>
        <w:t>Diagram</w:t>
      </w:r>
      <w:r w:rsidRPr="00C4049F">
        <w:rPr>
          <w:rFonts w:asciiTheme="minorHAnsi" w:hAnsiTheme="minorHAnsi"/>
        </w:rPr>
        <w:t xml:space="preserve"> </w:t>
      </w:r>
      <w:r w:rsidRPr="00C4049F">
        <w:rPr>
          <w:rFonts w:asciiTheme="minorHAnsi" w:hAnsiTheme="minorHAnsi"/>
          <w:b/>
        </w:rPr>
        <w:t xml:space="preserve">– </w:t>
      </w:r>
      <w:r w:rsidRPr="00C4049F">
        <w:rPr>
          <w:rFonts w:asciiTheme="minorHAnsi" w:hAnsiTheme="minorHAnsi"/>
          <w:b/>
          <w:lang w:val="en-US"/>
        </w:rPr>
        <w:t>DFD</w:t>
      </w:r>
      <w:r w:rsidRPr="00C4049F">
        <w:rPr>
          <w:rFonts w:asciiTheme="minorHAnsi" w:hAnsiTheme="minorHAnsi"/>
        </w:rPr>
        <w:t xml:space="preserve">) являются основным средством моделирования функциональных требований проектируемой системы. С их помощью эти требования разбиваются на функциональные компоненты (процессы) и представляются в виде сети, связанной потоками данных. Главная цель таких средств </w:t>
      </w:r>
      <w:r w:rsidRPr="00C4049F">
        <w:rPr>
          <w:rFonts w:asciiTheme="minorHAnsi" w:hAnsiTheme="minorHAnsi"/>
        </w:rPr>
        <w:softHyphen/>
        <w:t xml:space="preserve"> продемонстрировать, как каждый процесс преобразует свои входные данные в выходные, а также выявить отношения между этими процессами.</w:t>
      </w:r>
    </w:p>
    <w:p w:rsidR="00821F37" w:rsidRDefault="00821F37" w:rsidP="002658C7">
      <w:pPr>
        <w:pStyle w:val="a4"/>
        <w:jc w:val="both"/>
        <w:rPr>
          <w:rFonts w:asciiTheme="minorHAnsi" w:hAnsiTheme="minorHAnsi"/>
          <w:lang w:val="en-US"/>
        </w:rPr>
      </w:pPr>
      <w:r w:rsidRPr="00C4049F">
        <w:rPr>
          <w:rFonts w:asciiTheme="minorHAnsi" w:hAnsiTheme="minorHAnsi"/>
        </w:rPr>
        <w:lastRenderedPageBreak/>
        <w:t xml:space="preserve">Для изображения </w:t>
      </w:r>
      <w:r w:rsidRPr="00C4049F">
        <w:rPr>
          <w:rFonts w:asciiTheme="minorHAnsi" w:hAnsiTheme="minorHAnsi"/>
          <w:lang w:val="en-US"/>
        </w:rPr>
        <w:t>DFD</w:t>
      </w:r>
      <w:r w:rsidRPr="00C4049F">
        <w:rPr>
          <w:rFonts w:asciiTheme="minorHAnsi" w:hAnsiTheme="minorHAnsi"/>
        </w:rPr>
        <w:t xml:space="preserve"> традиционно используется две различные нотации: Йодана (</w:t>
      </w:r>
      <w:r w:rsidRPr="00C4049F">
        <w:rPr>
          <w:rFonts w:asciiTheme="minorHAnsi" w:hAnsiTheme="minorHAnsi"/>
          <w:lang w:val="en-US"/>
        </w:rPr>
        <w:t>Yourdon</w:t>
      </w:r>
      <w:r w:rsidRPr="00C4049F">
        <w:rPr>
          <w:rFonts w:asciiTheme="minorHAnsi" w:hAnsiTheme="minorHAnsi"/>
        </w:rPr>
        <w:t>) и Гейна-Сарсона (</w:t>
      </w:r>
      <w:r w:rsidRPr="00C4049F">
        <w:rPr>
          <w:rFonts w:asciiTheme="minorHAnsi" w:hAnsiTheme="minorHAnsi"/>
          <w:lang w:val="en-US"/>
        </w:rPr>
        <w:t>Gane</w:t>
      </w:r>
      <w:r w:rsidRPr="00C4049F">
        <w:rPr>
          <w:rFonts w:asciiTheme="minorHAnsi" w:hAnsiTheme="minorHAnsi"/>
        </w:rPr>
        <w:t xml:space="preserve"> – </w:t>
      </w:r>
      <w:r w:rsidRPr="00C4049F">
        <w:rPr>
          <w:rFonts w:asciiTheme="minorHAnsi" w:hAnsiTheme="minorHAnsi"/>
          <w:lang w:val="en-US"/>
        </w:rPr>
        <w:t>Sarson</w:t>
      </w:r>
      <w:r w:rsidRPr="00C4049F">
        <w:rPr>
          <w:rFonts w:asciiTheme="minorHAnsi" w:hAnsiTheme="minorHAnsi"/>
        </w:rPr>
        <w:t>). Далее будем рассматривать нотацию Гейна-Сарсона.</w:t>
      </w:r>
    </w:p>
    <w:p w:rsidR="00EC4F2B" w:rsidRPr="00EC4F2B" w:rsidRDefault="00EC4F2B" w:rsidP="00EC4F2B">
      <w:pPr>
        <w:pStyle w:val="a4"/>
        <w:jc w:val="both"/>
        <w:rPr>
          <w:rFonts w:asciiTheme="minorHAnsi" w:hAnsiTheme="minorHAnsi"/>
        </w:rPr>
      </w:pPr>
      <w:r w:rsidRPr="004E0483">
        <w:rPr>
          <w:rFonts w:asciiTheme="minorHAnsi" w:hAnsiTheme="minorHAnsi"/>
          <w:b/>
        </w:rPr>
        <w:t>Недостаток</w:t>
      </w:r>
      <w:r w:rsidRPr="00EC4F2B">
        <w:rPr>
          <w:rFonts w:asciiTheme="minorHAnsi" w:hAnsiTheme="minorHAnsi"/>
        </w:rPr>
        <w:t xml:space="preserve"> рассмотренных нотаций связан с отсутствием явных средств для объектно-ориентированного представления моделей сложных систем, а также сложных алгоритмов обработки данных. Поскольку на рассмотренных типах диаграмм не указываются характеристики времени выполнения отдельных процессов и передачи данных между процессами, то модели систем, реализующих синхронную обработку данных, не могут быть адекватно представлены в этих нотациях. Все эти особенности методов структурного системного анализа ограничили возможности широкого применения соответствующих нотаций и послужили основой для разработки унифицированного языка моделирования UML.</w:t>
      </w:r>
    </w:p>
    <w:p w:rsidR="00956139" w:rsidRPr="00C4049F" w:rsidRDefault="00956139" w:rsidP="00956139">
      <w:pPr>
        <w:pStyle w:val="2"/>
        <w:rPr>
          <w:rFonts w:asciiTheme="minorHAnsi" w:hAnsiTheme="minorHAnsi"/>
          <w:color w:val="auto"/>
        </w:rPr>
      </w:pPr>
      <w:bookmarkStart w:id="1" w:name="_Toc324759272"/>
      <w:bookmarkStart w:id="2" w:name="_Toc324759550"/>
      <w:r w:rsidRPr="00C4049F">
        <w:rPr>
          <w:rFonts w:asciiTheme="minorHAnsi" w:hAnsiTheme="minorHAnsi"/>
          <w:color w:val="auto"/>
        </w:rPr>
        <w:t>Элементы и правила построения диаграмм потоков данных</w:t>
      </w:r>
      <w:bookmarkEnd w:id="1"/>
      <w:bookmarkEnd w:id="2"/>
    </w:p>
    <w:p w:rsidR="00956139" w:rsidRPr="00C4049F" w:rsidRDefault="00956139" w:rsidP="00956139">
      <w:pPr>
        <w:pStyle w:val="a4"/>
        <w:jc w:val="both"/>
        <w:rPr>
          <w:rFonts w:asciiTheme="minorHAnsi" w:hAnsiTheme="minorHAnsi"/>
        </w:rPr>
      </w:pPr>
      <w:r w:rsidRPr="00C4049F">
        <w:rPr>
          <w:rFonts w:asciiTheme="minorHAnsi" w:hAnsiTheme="minorHAnsi"/>
        </w:rPr>
        <w:t>Диаграммы потоков данных строятся из четырех основных элементов:</w:t>
      </w:r>
    </w:p>
    <w:p w:rsidR="00956139" w:rsidRPr="00C4049F" w:rsidRDefault="00956139" w:rsidP="00956139">
      <w:pPr>
        <w:pStyle w:val="a4"/>
        <w:numPr>
          <w:ilvl w:val="0"/>
          <w:numId w:val="12"/>
        </w:numPr>
        <w:jc w:val="both"/>
        <w:rPr>
          <w:rFonts w:asciiTheme="minorHAnsi" w:hAnsiTheme="minorHAnsi"/>
        </w:rPr>
      </w:pPr>
      <w:r w:rsidRPr="00C4049F">
        <w:rPr>
          <w:rFonts w:asciiTheme="minorHAnsi" w:hAnsiTheme="minorHAnsi"/>
        </w:rPr>
        <w:t>внешняя сущность;</w:t>
      </w:r>
    </w:p>
    <w:p w:rsidR="00956139" w:rsidRPr="00C4049F" w:rsidRDefault="00956139" w:rsidP="00956139">
      <w:pPr>
        <w:pStyle w:val="a4"/>
        <w:numPr>
          <w:ilvl w:val="0"/>
          <w:numId w:val="12"/>
        </w:numPr>
        <w:jc w:val="both"/>
        <w:rPr>
          <w:rFonts w:asciiTheme="minorHAnsi" w:hAnsiTheme="minorHAnsi"/>
        </w:rPr>
      </w:pPr>
      <w:r w:rsidRPr="00C4049F">
        <w:rPr>
          <w:rFonts w:asciiTheme="minorHAnsi" w:hAnsiTheme="minorHAnsi"/>
        </w:rPr>
        <w:t>поток данных;</w:t>
      </w:r>
    </w:p>
    <w:p w:rsidR="00956139" w:rsidRPr="00C4049F" w:rsidRDefault="00956139" w:rsidP="00956139">
      <w:pPr>
        <w:pStyle w:val="a4"/>
        <w:numPr>
          <w:ilvl w:val="0"/>
          <w:numId w:val="12"/>
        </w:numPr>
        <w:jc w:val="both"/>
        <w:rPr>
          <w:rFonts w:asciiTheme="minorHAnsi" w:hAnsiTheme="minorHAnsi"/>
        </w:rPr>
      </w:pPr>
      <w:r w:rsidRPr="00C4049F">
        <w:rPr>
          <w:rFonts w:asciiTheme="minorHAnsi" w:hAnsiTheme="minorHAnsi"/>
        </w:rPr>
        <w:t>процесс;</w:t>
      </w:r>
    </w:p>
    <w:p w:rsidR="00956139" w:rsidRPr="00C4049F" w:rsidRDefault="00956139" w:rsidP="00956139">
      <w:pPr>
        <w:pStyle w:val="a4"/>
        <w:numPr>
          <w:ilvl w:val="0"/>
          <w:numId w:val="12"/>
        </w:numPr>
        <w:jc w:val="both"/>
        <w:rPr>
          <w:rFonts w:asciiTheme="minorHAnsi" w:hAnsiTheme="minorHAnsi"/>
        </w:rPr>
      </w:pPr>
      <w:r w:rsidRPr="00C4049F">
        <w:rPr>
          <w:rFonts w:asciiTheme="minorHAnsi" w:hAnsiTheme="minorHAnsi"/>
        </w:rPr>
        <w:t>накопитель данных.</w:t>
      </w:r>
    </w:p>
    <w:p w:rsidR="00956139" w:rsidRPr="00C4049F" w:rsidRDefault="00956139" w:rsidP="00956139">
      <w:pPr>
        <w:pStyle w:val="a4"/>
        <w:jc w:val="both"/>
        <w:rPr>
          <w:rFonts w:asciiTheme="minorHAnsi" w:hAnsiTheme="minorHAnsi"/>
        </w:rPr>
      </w:pPr>
      <w:r w:rsidRPr="00C4049F">
        <w:rPr>
          <w:rFonts w:asciiTheme="minorHAnsi" w:hAnsiTheme="minorHAnsi"/>
          <w:b/>
        </w:rPr>
        <w:t>Внешняя сущность</w:t>
      </w:r>
      <w:r w:rsidRPr="00C4049F">
        <w:rPr>
          <w:rFonts w:asciiTheme="minorHAnsi" w:hAnsiTheme="minorHAnsi"/>
        </w:rPr>
        <w:t xml:space="preserve"> представляет на диаграмме модели, организации, системы, находящиеся за пределами объекта разработки (за границами проектирования). Вместе с тем внешние сущности являются источниками или приемниками информации по отношению к рассматриваемой системе и включаются в диаграмму для спецификации ее интерфейса. На диаграмме внешняя сущность изображается прямоугольником, внутри которого записывается ее имя (</w:t>
      </w:r>
      <w:r w:rsidR="00F501C9" w:rsidRPr="00C4049F">
        <w:rPr>
          <w:rFonts w:asciiTheme="minorHAnsi" w:hAnsiTheme="minorHAnsi"/>
        </w:rPr>
        <w:t>рис.</w:t>
      </w:r>
      <w:r w:rsidR="004E0483">
        <w:rPr>
          <w:rFonts w:asciiTheme="minorHAnsi" w:hAnsiTheme="minorHAnsi"/>
        </w:rPr>
        <w:t>7</w:t>
      </w:r>
      <w:r w:rsidRPr="00C4049F">
        <w:rPr>
          <w:rFonts w:asciiTheme="minorHAnsi" w:hAnsiTheme="minorHAnsi"/>
        </w:rPr>
        <w:t xml:space="preserve">). </w:t>
      </w:r>
    </w:p>
    <w:p w:rsidR="00956139" w:rsidRPr="00C4049F" w:rsidRDefault="00956139" w:rsidP="00F501C9">
      <w:pPr>
        <w:pStyle w:val="a4"/>
        <w:jc w:val="center"/>
        <w:rPr>
          <w:rFonts w:asciiTheme="minorHAnsi" w:hAnsiTheme="minorHAnsi"/>
        </w:rPr>
      </w:pPr>
      <w:r w:rsidRPr="00C4049F">
        <w:rPr>
          <w:rFonts w:asciiTheme="minorHAnsi" w:hAnsiTheme="minorHAnsi"/>
          <w:noProof/>
        </w:rPr>
        <w:drawing>
          <wp:anchor distT="0" distB="0" distL="114300" distR="114300" simplePos="0" relativeHeight="251660288" behindDoc="0" locked="0" layoutInCell="0" allowOverlap="1">
            <wp:simplePos x="0" y="0"/>
            <wp:positionH relativeFrom="column">
              <wp:posOffset>2466975</wp:posOffset>
            </wp:positionH>
            <wp:positionV relativeFrom="paragraph">
              <wp:posOffset>235585</wp:posOffset>
            </wp:positionV>
            <wp:extent cx="1217295" cy="716280"/>
            <wp:effectExtent l="19050" t="0" r="1905" b="0"/>
            <wp:wrapTopAndBottom/>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a:srcRect/>
                    <a:stretch>
                      <a:fillRect/>
                    </a:stretch>
                  </pic:blipFill>
                  <pic:spPr bwMode="auto">
                    <a:xfrm>
                      <a:off x="0" y="0"/>
                      <a:ext cx="1217295" cy="716280"/>
                    </a:xfrm>
                    <a:prstGeom prst="rect">
                      <a:avLst/>
                    </a:prstGeom>
                    <a:noFill/>
                    <a:ln w="9525">
                      <a:noFill/>
                      <a:miter lim="800000"/>
                      <a:headEnd/>
                      <a:tailEnd/>
                    </a:ln>
                  </pic:spPr>
                </pic:pic>
              </a:graphicData>
            </a:graphic>
          </wp:anchor>
        </w:drawing>
      </w:r>
      <w:bookmarkStart w:id="3" w:name="_Ref483140294"/>
      <w:r w:rsidR="00F501C9" w:rsidRPr="00C4049F">
        <w:rPr>
          <w:rFonts w:asciiTheme="minorHAnsi" w:hAnsiTheme="minorHAnsi"/>
        </w:rPr>
        <w:t>Рис.</w:t>
      </w:r>
      <w:r w:rsidR="004E0483">
        <w:rPr>
          <w:rFonts w:asciiTheme="minorHAnsi" w:hAnsiTheme="minorHAnsi"/>
        </w:rPr>
        <w:t>7</w:t>
      </w:r>
      <w:r w:rsidR="00F501C9" w:rsidRPr="00C4049F">
        <w:rPr>
          <w:rFonts w:asciiTheme="minorHAnsi" w:hAnsiTheme="minorHAnsi"/>
        </w:rPr>
        <w:t xml:space="preserve">. </w:t>
      </w:r>
      <w:r w:rsidRPr="00C4049F">
        <w:rPr>
          <w:rFonts w:asciiTheme="minorHAnsi" w:hAnsiTheme="minorHAnsi"/>
        </w:rPr>
        <w:t>Графическое изображение внешней сущности</w:t>
      </w:r>
      <w:bookmarkEnd w:id="3"/>
    </w:p>
    <w:p w:rsidR="00956139" w:rsidRPr="00C4049F" w:rsidRDefault="00956139" w:rsidP="00F501C9">
      <w:pPr>
        <w:pStyle w:val="a4"/>
        <w:jc w:val="both"/>
        <w:rPr>
          <w:rFonts w:asciiTheme="minorHAnsi" w:hAnsiTheme="minorHAnsi"/>
        </w:rPr>
      </w:pPr>
      <w:r w:rsidRPr="00C4049F">
        <w:rPr>
          <w:rFonts w:asciiTheme="minorHAnsi" w:hAnsiTheme="minorHAnsi"/>
          <w:b/>
        </w:rPr>
        <w:t>Поток данных</w:t>
      </w:r>
      <w:r w:rsidRPr="00C4049F">
        <w:rPr>
          <w:rFonts w:asciiTheme="minorHAnsi" w:hAnsiTheme="minorHAnsi"/>
        </w:rPr>
        <w:t xml:space="preserve"> изображается стрелкой, направление которой совпадает с направлением потока данных. Над стрелкой указывается имя потока данных (</w:t>
      </w:r>
      <w:r w:rsidR="00F501C9" w:rsidRPr="00C4049F">
        <w:rPr>
          <w:rFonts w:asciiTheme="minorHAnsi" w:hAnsiTheme="minorHAnsi"/>
        </w:rPr>
        <w:t>рис.</w:t>
      </w:r>
      <w:r w:rsidR="004E0483">
        <w:rPr>
          <w:rFonts w:asciiTheme="minorHAnsi" w:hAnsiTheme="minorHAnsi"/>
        </w:rPr>
        <w:t>8</w:t>
      </w:r>
      <w:r w:rsidR="00F501C9" w:rsidRPr="00C4049F">
        <w:rPr>
          <w:rFonts w:asciiTheme="minorHAnsi" w:hAnsiTheme="minorHAnsi"/>
        </w:rPr>
        <w:t>)</w:t>
      </w:r>
      <w:r w:rsidRPr="00C4049F">
        <w:rPr>
          <w:rFonts w:asciiTheme="minorHAnsi" w:hAnsiTheme="minorHAnsi"/>
        </w:rPr>
        <w:t xml:space="preserve">. Поток данных может рассматриваться как конвейер, передающий пакеты данных между обрабатывающими их процессами. </w:t>
      </w:r>
    </w:p>
    <w:p w:rsidR="00956139" w:rsidRPr="00C4049F" w:rsidRDefault="00956139" w:rsidP="00F501C9">
      <w:pPr>
        <w:pStyle w:val="a4"/>
        <w:jc w:val="center"/>
        <w:rPr>
          <w:rFonts w:asciiTheme="minorHAnsi" w:hAnsiTheme="minorHAnsi"/>
        </w:rPr>
      </w:pPr>
      <w:r w:rsidRPr="00C4049F">
        <w:rPr>
          <w:rFonts w:asciiTheme="minorHAnsi" w:hAnsiTheme="minorHAnsi"/>
          <w:noProof/>
        </w:rPr>
        <w:drawing>
          <wp:anchor distT="0" distB="0" distL="114300" distR="114300" simplePos="0" relativeHeight="251661312" behindDoc="0" locked="0" layoutInCell="0" allowOverlap="1">
            <wp:simplePos x="0" y="0"/>
            <wp:positionH relativeFrom="column">
              <wp:posOffset>2358390</wp:posOffset>
            </wp:positionH>
            <wp:positionV relativeFrom="paragraph">
              <wp:posOffset>229870</wp:posOffset>
            </wp:positionV>
            <wp:extent cx="1495425" cy="257175"/>
            <wp:effectExtent l="19050" t="0" r="9525" b="0"/>
            <wp:wrapTopAndBottom/>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6"/>
                    <a:srcRect/>
                    <a:stretch>
                      <a:fillRect/>
                    </a:stretch>
                  </pic:blipFill>
                  <pic:spPr bwMode="auto">
                    <a:xfrm>
                      <a:off x="0" y="0"/>
                      <a:ext cx="1495425" cy="257175"/>
                    </a:xfrm>
                    <a:prstGeom prst="rect">
                      <a:avLst/>
                    </a:prstGeom>
                    <a:noFill/>
                    <a:ln w="9525">
                      <a:noFill/>
                      <a:miter lim="800000"/>
                      <a:headEnd/>
                      <a:tailEnd/>
                    </a:ln>
                  </pic:spPr>
                </pic:pic>
              </a:graphicData>
            </a:graphic>
          </wp:anchor>
        </w:drawing>
      </w:r>
      <w:bookmarkStart w:id="4" w:name="_Ref483140568"/>
      <w:r w:rsidR="00F501C9" w:rsidRPr="00C4049F">
        <w:rPr>
          <w:rFonts w:asciiTheme="minorHAnsi" w:hAnsiTheme="minorHAnsi"/>
        </w:rPr>
        <w:t>Рис.</w:t>
      </w:r>
      <w:r w:rsidR="004E0483">
        <w:rPr>
          <w:rFonts w:asciiTheme="minorHAnsi" w:hAnsiTheme="minorHAnsi"/>
        </w:rPr>
        <w:t>8</w:t>
      </w:r>
      <w:r w:rsidR="00F501C9" w:rsidRPr="00C4049F">
        <w:rPr>
          <w:rFonts w:asciiTheme="minorHAnsi" w:hAnsiTheme="minorHAnsi"/>
        </w:rPr>
        <w:t xml:space="preserve">. </w:t>
      </w:r>
      <w:r w:rsidRPr="00C4049F">
        <w:rPr>
          <w:rFonts w:asciiTheme="minorHAnsi" w:hAnsiTheme="minorHAnsi"/>
        </w:rPr>
        <w:t>Графическое изображение потока данных</w:t>
      </w:r>
      <w:bookmarkEnd w:id="4"/>
    </w:p>
    <w:p w:rsidR="00956139" w:rsidRPr="00C4049F" w:rsidRDefault="00956139" w:rsidP="00F501C9">
      <w:pPr>
        <w:pStyle w:val="a4"/>
        <w:jc w:val="both"/>
        <w:rPr>
          <w:rFonts w:asciiTheme="minorHAnsi" w:hAnsiTheme="minorHAnsi"/>
        </w:rPr>
      </w:pPr>
      <w:r w:rsidRPr="00C4049F">
        <w:rPr>
          <w:rFonts w:asciiTheme="minorHAnsi" w:hAnsiTheme="minorHAnsi"/>
        </w:rPr>
        <w:t xml:space="preserve">Под </w:t>
      </w:r>
      <w:r w:rsidRPr="00C4049F">
        <w:rPr>
          <w:rFonts w:asciiTheme="minorHAnsi" w:hAnsiTheme="minorHAnsi"/>
          <w:b/>
        </w:rPr>
        <w:t>процессами</w:t>
      </w:r>
      <w:r w:rsidRPr="00C4049F">
        <w:rPr>
          <w:rFonts w:asciiTheme="minorHAnsi" w:hAnsiTheme="minorHAnsi"/>
        </w:rPr>
        <w:t xml:space="preserve"> на диаграмме потоков данных понимаются  произвольные задачи (вычислительная, задача управления и т. д.), в ходе выполнения которых совершается некоторая обработка информации. На диаграмме процесс обозначается </w:t>
      </w:r>
      <w:r w:rsidRPr="00C4049F">
        <w:rPr>
          <w:rFonts w:asciiTheme="minorHAnsi" w:hAnsiTheme="minorHAnsi"/>
        </w:rPr>
        <w:lastRenderedPageBreak/>
        <w:t>прямоугольником, разбитым на две части (</w:t>
      </w:r>
      <w:r w:rsidR="00F501C9" w:rsidRPr="00C4049F">
        <w:rPr>
          <w:rFonts w:asciiTheme="minorHAnsi" w:hAnsiTheme="minorHAnsi"/>
        </w:rPr>
        <w:t>рис.</w:t>
      </w:r>
      <w:r w:rsidR="004E0483">
        <w:rPr>
          <w:rFonts w:asciiTheme="minorHAnsi" w:hAnsiTheme="minorHAnsi"/>
        </w:rPr>
        <w:t>9</w:t>
      </w:r>
      <w:r w:rsidRPr="00C4049F">
        <w:rPr>
          <w:rFonts w:asciiTheme="minorHAnsi" w:hAnsiTheme="minorHAnsi"/>
        </w:rPr>
        <w:t>). В</w:t>
      </w:r>
      <w:r w:rsidR="00AE1E26" w:rsidRPr="00C4049F">
        <w:rPr>
          <w:rFonts w:asciiTheme="minorHAnsi" w:hAnsiTheme="minorHAnsi"/>
        </w:rPr>
        <w:t xml:space="preserve"> </w:t>
      </w:r>
      <w:r w:rsidRPr="00C4049F">
        <w:rPr>
          <w:rFonts w:asciiTheme="minorHAnsi" w:hAnsiTheme="minorHAnsi"/>
        </w:rPr>
        <w:t>верх</w:t>
      </w:r>
      <w:r w:rsidR="00AE1E26" w:rsidRPr="00C4049F">
        <w:rPr>
          <w:rFonts w:asciiTheme="minorHAnsi" w:hAnsiTheme="minorHAnsi"/>
        </w:rPr>
        <w:t>ней части</w:t>
      </w:r>
      <w:r w:rsidRPr="00C4049F">
        <w:rPr>
          <w:rFonts w:asciiTheme="minorHAnsi" w:hAnsiTheme="minorHAnsi"/>
        </w:rPr>
        <w:t xml:space="preserve"> прямоугольника записывается уникальный идентификатор процесса на диаграмме, в нижней части – имя выполняемой функции. В качестве уникального идентификатора процесса выступает его порядковый номер на диаграмме.</w:t>
      </w:r>
    </w:p>
    <w:p w:rsidR="00956139" w:rsidRPr="00C4049F" w:rsidRDefault="00956139" w:rsidP="00F501C9">
      <w:pPr>
        <w:pStyle w:val="a4"/>
        <w:jc w:val="center"/>
        <w:rPr>
          <w:rFonts w:asciiTheme="minorHAnsi" w:hAnsiTheme="minorHAnsi"/>
        </w:rPr>
      </w:pPr>
      <w:r w:rsidRPr="00C4049F">
        <w:rPr>
          <w:rFonts w:asciiTheme="minorHAnsi" w:hAnsiTheme="minorHAnsi"/>
          <w:noProof/>
        </w:rPr>
        <w:drawing>
          <wp:anchor distT="0" distB="0" distL="114300" distR="114300" simplePos="0" relativeHeight="251664384" behindDoc="0" locked="0" layoutInCell="0" allowOverlap="1">
            <wp:simplePos x="0" y="0"/>
            <wp:positionH relativeFrom="column">
              <wp:posOffset>2466975</wp:posOffset>
            </wp:positionH>
            <wp:positionV relativeFrom="paragraph">
              <wp:posOffset>291465</wp:posOffset>
            </wp:positionV>
            <wp:extent cx="1295400" cy="736600"/>
            <wp:effectExtent l="19050" t="0" r="0" b="0"/>
            <wp:wrapTopAndBottom/>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7"/>
                    <a:srcRect/>
                    <a:stretch>
                      <a:fillRect/>
                    </a:stretch>
                  </pic:blipFill>
                  <pic:spPr bwMode="auto">
                    <a:xfrm>
                      <a:off x="0" y="0"/>
                      <a:ext cx="1295400" cy="736600"/>
                    </a:xfrm>
                    <a:prstGeom prst="rect">
                      <a:avLst/>
                    </a:prstGeom>
                    <a:noFill/>
                    <a:ln w="9525">
                      <a:noFill/>
                      <a:miter lim="800000"/>
                      <a:headEnd/>
                      <a:tailEnd/>
                    </a:ln>
                  </pic:spPr>
                </pic:pic>
              </a:graphicData>
            </a:graphic>
          </wp:anchor>
        </w:drawing>
      </w:r>
      <w:bookmarkStart w:id="5" w:name="_Ref483140817"/>
      <w:r w:rsidR="00F501C9" w:rsidRPr="00C4049F">
        <w:rPr>
          <w:rFonts w:asciiTheme="minorHAnsi" w:hAnsiTheme="minorHAnsi"/>
        </w:rPr>
        <w:t>Рис.</w:t>
      </w:r>
      <w:r w:rsidR="004E0483">
        <w:rPr>
          <w:rFonts w:asciiTheme="minorHAnsi" w:hAnsiTheme="minorHAnsi"/>
        </w:rPr>
        <w:t>9</w:t>
      </w:r>
      <w:r w:rsidR="00F501C9" w:rsidRPr="00C4049F">
        <w:rPr>
          <w:rFonts w:asciiTheme="minorHAnsi" w:hAnsiTheme="minorHAnsi"/>
        </w:rPr>
        <w:t xml:space="preserve">. </w:t>
      </w:r>
      <w:r w:rsidRPr="00C4049F">
        <w:rPr>
          <w:rFonts w:asciiTheme="minorHAnsi" w:hAnsiTheme="minorHAnsi"/>
        </w:rPr>
        <w:t xml:space="preserve">Графическое изображение </w:t>
      </w:r>
      <w:bookmarkEnd w:id="5"/>
      <w:r w:rsidRPr="00C4049F">
        <w:rPr>
          <w:rFonts w:asciiTheme="minorHAnsi" w:hAnsiTheme="minorHAnsi"/>
        </w:rPr>
        <w:t>процесса</w:t>
      </w:r>
    </w:p>
    <w:p w:rsidR="00F501C9" w:rsidRPr="00C4049F" w:rsidRDefault="00956139" w:rsidP="00F501C9">
      <w:pPr>
        <w:pStyle w:val="a4"/>
        <w:jc w:val="both"/>
        <w:rPr>
          <w:rFonts w:asciiTheme="minorHAnsi" w:hAnsiTheme="minorHAnsi"/>
        </w:rPr>
      </w:pPr>
      <w:r w:rsidRPr="00C4049F">
        <w:rPr>
          <w:rFonts w:asciiTheme="minorHAnsi" w:hAnsiTheme="minorHAnsi"/>
        </w:rPr>
        <w:t xml:space="preserve">В реальных системах довольно часто встречается ситуация, когда информация не может быть обработана сразу, она должна быть накоплена и сохранена для последующей обработки. При описании данных, обработка которых отложена, или данных, обрабатываемых многократно, используются </w:t>
      </w:r>
      <w:r w:rsidRPr="00C4049F">
        <w:rPr>
          <w:rFonts w:asciiTheme="minorHAnsi" w:hAnsiTheme="minorHAnsi"/>
          <w:b/>
        </w:rPr>
        <w:t>накопители данных</w:t>
      </w:r>
      <w:r w:rsidRPr="00C4049F">
        <w:rPr>
          <w:rFonts w:asciiTheme="minorHAnsi" w:hAnsiTheme="minorHAnsi"/>
        </w:rPr>
        <w:t>.</w:t>
      </w:r>
    </w:p>
    <w:p w:rsidR="00956139" w:rsidRPr="00C4049F" w:rsidRDefault="00956139" w:rsidP="00F501C9">
      <w:pPr>
        <w:pStyle w:val="a4"/>
        <w:jc w:val="both"/>
        <w:rPr>
          <w:rFonts w:asciiTheme="minorHAnsi" w:hAnsiTheme="minorHAnsi"/>
        </w:rPr>
      </w:pPr>
      <w:r w:rsidRPr="00C4049F">
        <w:rPr>
          <w:rFonts w:asciiTheme="minorHAnsi" w:hAnsiTheme="minorHAnsi"/>
          <w:b/>
        </w:rPr>
        <w:t>Накопитель данных</w:t>
      </w:r>
      <w:r w:rsidRPr="00C4049F">
        <w:rPr>
          <w:rFonts w:asciiTheme="minorHAnsi" w:hAnsiTheme="minorHAnsi"/>
        </w:rPr>
        <w:t xml:space="preserve"> изображается на диаграмме прямоугольником с одной открытой стороной,  внутри которого указывается уникальный идентификатор и имя накопителя (</w:t>
      </w:r>
      <w:r w:rsidR="00F501C9" w:rsidRPr="00C4049F">
        <w:rPr>
          <w:rFonts w:asciiTheme="minorHAnsi" w:hAnsiTheme="minorHAnsi"/>
        </w:rPr>
        <w:t>рис.</w:t>
      </w:r>
      <w:r w:rsidR="004E0483">
        <w:rPr>
          <w:rFonts w:asciiTheme="minorHAnsi" w:hAnsiTheme="minorHAnsi"/>
        </w:rPr>
        <w:t>10</w:t>
      </w:r>
      <w:r w:rsidRPr="00C4049F">
        <w:rPr>
          <w:rFonts w:asciiTheme="minorHAnsi" w:hAnsiTheme="minorHAnsi"/>
        </w:rPr>
        <w:t>). В качестве уникального идентификатора накопителя выступает его порядковый номер.</w:t>
      </w:r>
    </w:p>
    <w:p w:rsidR="00956139" w:rsidRPr="00C4049F" w:rsidRDefault="00956139" w:rsidP="00F501C9">
      <w:pPr>
        <w:pStyle w:val="a4"/>
        <w:jc w:val="center"/>
        <w:rPr>
          <w:rFonts w:asciiTheme="minorHAnsi" w:hAnsiTheme="minorHAnsi"/>
        </w:rPr>
      </w:pPr>
      <w:r w:rsidRPr="00C4049F">
        <w:rPr>
          <w:rFonts w:asciiTheme="minorHAnsi" w:hAnsiTheme="minorHAnsi"/>
          <w:noProof/>
        </w:rPr>
        <w:drawing>
          <wp:anchor distT="0" distB="0" distL="114300" distR="114300" simplePos="0" relativeHeight="251662336" behindDoc="0" locked="0" layoutInCell="0" allowOverlap="1">
            <wp:simplePos x="0" y="0"/>
            <wp:positionH relativeFrom="column">
              <wp:posOffset>2286000</wp:posOffset>
            </wp:positionH>
            <wp:positionV relativeFrom="paragraph">
              <wp:posOffset>257810</wp:posOffset>
            </wp:positionV>
            <wp:extent cx="1701800" cy="393700"/>
            <wp:effectExtent l="19050" t="0" r="0" b="0"/>
            <wp:wrapTopAndBottom/>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8"/>
                    <a:srcRect/>
                    <a:stretch>
                      <a:fillRect/>
                    </a:stretch>
                  </pic:blipFill>
                  <pic:spPr bwMode="auto">
                    <a:xfrm>
                      <a:off x="0" y="0"/>
                      <a:ext cx="1701800" cy="393700"/>
                    </a:xfrm>
                    <a:prstGeom prst="rect">
                      <a:avLst/>
                    </a:prstGeom>
                    <a:noFill/>
                    <a:ln w="9525">
                      <a:noFill/>
                      <a:miter lim="800000"/>
                      <a:headEnd/>
                      <a:tailEnd/>
                    </a:ln>
                  </pic:spPr>
                </pic:pic>
              </a:graphicData>
            </a:graphic>
          </wp:anchor>
        </w:drawing>
      </w:r>
      <w:bookmarkStart w:id="6" w:name="_Ref483141125"/>
      <w:r w:rsidR="00F501C9" w:rsidRPr="00C4049F">
        <w:rPr>
          <w:rFonts w:asciiTheme="minorHAnsi" w:hAnsiTheme="minorHAnsi"/>
        </w:rPr>
        <w:t>Рис.</w:t>
      </w:r>
      <w:r w:rsidR="004E0483">
        <w:rPr>
          <w:rFonts w:asciiTheme="minorHAnsi" w:hAnsiTheme="minorHAnsi"/>
        </w:rPr>
        <w:t>10</w:t>
      </w:r>
      <w:r w:rsidR="00F501C9" w:rsidRPr="00C4049F">
        <w:rPr>
          <w:rFonts w:asciiTheme="minorHAnsi" w:hAnsiTheme="minorHAnsi"/>
        </w:rPr>
        <w:t xml:space="preserve">. </w:t>
      </w:r>
      <w:r w:rsidRPr="00C4049F">
        <w:rPr>
          <w:rFonts w:asciiTheme="minorHAnsi" w:hAnsiTheme="minorHAnsi"/>
        </w:rPr>
        <w:t>Графическое изображение накопителя данных</w:t>
      </w:r>
      <w:bookmarkEnd w:id="6"/>
    </w:p>
    <w:p w:rsidR="00956139" w:rsidRPr="00C4049F" w:rsidRDefault="00956139" w:rsidP="00F501C9">
      <w:pPr>
        <w:pStyle w:val="a4"/>
        <w:jc w:val="both"/>
        <w:rPr>
          <w:rFonts w:asciiTheme="minorHAnsi" w:hAnsiTheme="minorHAnsi"/>
        </w:rPr>
      </w:pPr>
      <w:r w:rsidRPr="00C4049F">
        <w:rPr>
          <w:rFonts w:asciiTheme="minorHAnsi" w:hAnsiTheme="minorHAnsi"/>
        </w:rPr>
        <w:t>Правила соединения элементов на диаграмме потоков данных</w:t>
      </w:r>
      <w:r w:rsidR="00F501C9" w:rsidRPr="00C4049F">
        <w:rPr>
          <w:rFonts w:asciiTheme="minorHAnsi" w:hAnsiTheme="minorHAnsi"/>
        </w:rPr>
        <w:t xml:space="preserve"> (рис.</w:t>
      </w:r>
      <w:r w:rsidR="00220AA7">
        <w:rPr>
          <w:rFonts w:asciiTheme="minorHAnsi" w:hAnsiTheme="minorHAnsi"/>
        </w:rPr>
        <w:t>1</w:t>
      </w:r>
      <w:r w:rsidR="004E0483">
        <w:rPr>
          <w:rFonts w:asciiTheme="minorHAnsi" w:hAnsiTheme="minorHAnsi"/>
        </w:rPr>
        <w:t>1</w:t>
      </w:r>
      <w:r w:rsidR="00F501C9" w:rsidRPr="00C4049F">
        <w:rPr>
          <w:rFonts w:asciiTheme="minorHAnsi" w:hAnsiTheme="minorHAnsi"/>
        </w:rPr>
        <w:t>). Пр</w:t>
      </w:r>
      <w:r w:rsidRPr="00C4049F">
        <w:rPr>
          <w:rFonts w:asciiTheme="minorHAnsi" w:hAnsiTheme="minorHAnsi"/>
        </w:rPr>
        <w:t>оцесс может:</w:t>
      </w:r>
    </w:p>
    <w:p w:rsidR="00956139" w:rsidRPr="00C4049F" w:rsidRDefault="00956139" w:rsidP="00F501C9">
      <w:pPr>
        <w:pStyle w:val="a4"/>
        <w:numPr>
          <w:ilvl w:val="0"/>
          <w:numId w:val="13"/>
        </w:numPr>
        <w:jc w:val="both"/>
        <w:rPr>
          <w:rFonts w:asciiTheme="minorHAnsi" w:hAnsiTheme="minorHAnsi"/>
        </w:rPr>
      </w:pPr>
      <w:r w:rsidRPr="00C4049F">
        <w:rPr>
          <w:rFonts w:asciiTheme="minorHAnsi" w:hAnsiTheme="minorHAnsi"/>
        </w:rPr>
        <w:t>принимать или передавать данные внешней сущности;</w:t>
      </w:r>
    </w:p>
    <w:p w:rsidR="00956139" w:rsidRPr="00C4049F" w:rsidRDefault="00956139" w:rsidP="00F501C9">
      <w:pPr>
        <w:pStyle w:val="a4"/>
        <w:numPr>
          <w:ilvl w:val="0"/>
          <w:numId w:val="13"/>
        </w:numPr>
        <w:jc w:val="both"/>
        <w:rPr>
          <w:rFonts w:asciiTheme="minorHAnsi" w:hAnsiTheme="minorHAnsi"/>
        </w:rPr>
      </w:pPr>
      <w:r w:rsidRPr="00C4049F">
        <w:rPr>
          <w:rFonts w:asciiTheme="minorHAnsi" w:hAnsiTheme="minorHAnsi"/>
        </w:rPr>
        <w:t>принимать или передавать данные другому процессу;</w:t>
      </w:r>
    </w:p>
    <w:p w:rsidR="00956139" w:rsidRPr="00C4049F" w:rsidRDefault="00956139" w:rsidP="00F501C9">
      <w:pPr>
        <w:pStyle w:val="a4"/>
        <w:numPr>
          <w:ilvl w:val="0"/>
          <w:numId w:val="13"/>
        </w:numPr>
        <w:jc w:val="both"/>
        <w:rPr>
          <w:rFonts w:asciiTheme="minorHAnsi" w:hAnsiTheme="minorHAnsi"/>
        </w:rPr>
      </w:pPr>
      <w:r w:rsidRPr="00C4049F">
        <w:rPr>
          <w:rFonts w:asciiTheme="minorHAnsi" w:hAnsiTheme="minorHAnsi"/>
        </w:rPr>
        <w:t>считывать или заносить данные в накопитель;</w:t>
      </w:r>
    </w:p>
    <w:p w:rsidR="00C4049F" w:rsidRPr="00C4049F" w:rsidRDefault="00956139" w:rsidP="00C4049F">
      <w:pPr>
        <w:pStyle w:val="a4"/>
        <w:numPr>
          <w:ilvl w:val="0"/>
          <w:numId w:val="13"/>
        </w:numPr>
        <w:jc w:val="both"/>
        <w:rPr>
          <w:rFonts w:asciiTheme="minorHAnsi" w:hAnsiTheme="minorHAnsi"/>
        </w:rPr>
      </w:pPr>
      <w:r w:rsidRPr="00C4049F">
        <w:rPr>
          <w:rFonts w:asciiTheme="minorHAnsi" w:hAnsiTheme="minorHAnsi"/>
        </w:rPr>
        <w:t>любые другие связи запрещены.</w:t>
      </w:r>
      <w:r w:rsidR="00C4049F" w:rsidRPr="00C4049F">
        <w:rPr>
          <w:rFonts w:asciiTheme="minorHAnsi" w:hAnsiTheme="minorHAnsi"/>
        </w:rPr>
        <w:t xml:space="preserve"> </w:t>
      </w:r>
    </w:p>
    <w:p w:rsidR="00C4049F" w:rsidRPr="00C4049F" w:rsidRDefault="00C4049F" w:rsidP="00C4049F">
      <w:pPr>
        <w:pStyle w:val="a4"/>
        <w:jc w:val="both"/>
        <w:rPr>
          <w:rFonts w:asciiTheme="minorHAnsi" w:hAnsiTheme="minorHAnsi"/>
        </w:rPr>
      </w:pPr>
      <w:r w:rsidRPr="00C4049F">
        <w:rPr>
          <w:rFonts w:asciiTheme="minorHAnsi" w:hAnsiTheme="minorHAnsi"/>
        </w:rPr>
        <w:t>Количество элементов на диаграммах потоков данных, описывающих даже относительно несложные системы, может достигать нескольких сотен. Так как построение и чтение таких диаграмм затруднено, строится их иерархия.</w:t>
      </w:r>
    </w:p>
    <w:p w:rsidR="00C4049F" w:rsidRPr="00C4049F" w:rsidRDefault="00C4049F" w:rsidP="00C4049F">
      <w:pPr>
        <w:pStyle w:val="a4"/>
        <w:jc w:val="both"/>
        <w:rPr>
          <w:rFonts w:asciiTheme="minorHAnsi" w:hAnsiTheme="minorHAnsi"/>
        </w:rPr>
      </w:pPr>
      <w:r w:rsidRPr="00C4049F">
        <w:rPr>
          <w:rFonts w:asciiTheme="minorHAnsi" w:hAnsiTheme="minorHAnsi"/>
        </w:rPr>
        <w:t xml:space="preserve">На верхнем уровне иерархии находится так называемая </w:t>
      </w:r>
      <w:r w:rsidRPr="00C4049F">
        <w:rPr>
          <w:rFonts w:asciiTheme="minorHAnsi" w:hAnsiTheme="minorHAnsi"/>
          <w:b/>
        </w:rPr>
        <w:t>контекстная диаграмма</w:t>
      </w:r>
      <w:r w:rsidRPr="00C4049F">
        <w:rPr>
          <w:rFonts w:asciiTheme="minorHAnsi" w:hAnsiTheme="minorHAnsi"/>
        </w:rPr>
        <w:t xml:space="preserve">, на которой рассматриваемая система представлена одной вершиной типа процесс. </w:t>
      </w:r>
      <w:r w:rsidRPr="00C4049F">
        <w:rPr>
          <w:rFonts w:asciiTheme="minorHAnsi" w:hAnsiTheme="minorHAnsi"/>
          <w:b/>
        </w:rPr>
        <w:t>Контекстная диаграмма</w:t>
      </w:r>
      <w:r w:rsidRPr="00C4049F">
        <w:rPr>
          <w:rFonts w:asciiTheme="minorHAnsi" w:hAnsiTheme="minorHAnsi"/>
        </w:rPr>
        <w:t xml:space="preserve"> предназначена для отображения внешних связей системы, поэтому на ней изображаются внешние сущности, а также поступающие к ним и принимаемые от них потоки данных.</w:t>
      </w:r>
    </w:p>
    <w:p w:rsidR="00956139" w:rsidRPr="00C4049F" w:rsidRDefault="00956139" w:rsidP="00F501C9">
      <w:pPr>
        <w:pStyle w:val="a4"/>
        <w:jc w:val="center"/>
        <w:rPr>
          <w:rFonts w:asciiTheme="minorHAnsi" w:hAnsiTheme="minorHAnsi"/>
        </w:rPr>
      </w:pPr>
      <w:r w:rsidRPr="00C4049F">
        <w:rPr>
          <w:rFonts w:asciiTheme="minorHAnsi" w:hAnsiTheme="minorHAnsi"/>
          <w:noProof/>
        </w:rPr>
        <w:lastRenderedPageBreak/>
        <w:drawing>
          <wp:anchor distT="0" distB="0" distL="114300" distR="114300" simplePos="0" relativeHeight="251663360" behindDoc="0" locked="0" layoutInCell="0" allowOverlap="1">
            <wp:simplePos x="0" y="0"/>
            <wp:positionH relativeFrom="column">
              <wp:posOffset>1525905</wp:posOffset>
            </wp:positionH>
            <wp:positionV relativeFrom="paragraph">
              <wp:posOffset>234950</wp:posOffset>
            </wp:positionV>
            <wp:extent cx="2774950" cy="3073400"/>
            <wp:effectExtent l="19050" t="0" r="6350" b="0"/>
            <wp:wrapTopAndBottom/>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9"/>
                    <a:srcRect/>
                    <a:stretch>
                      <a:fillRect/>
                    </a:stretch>
                  </pic:blipFill>
                  <pic:spPr bwMode="auto">
                    <a:xfrm>
                      <a:off x="0" y="0"/>
                      <a:ext cx="2774950" cy="3073400"/>
                    </a:xfrm>
                    <a:prstGeom prst="rect">
                      <a:avLst/>
                    </a:prstGeom>
                    <a:noFill/>
                    <a:ln w="9525">
                      <a:noFill/>
                      <a:miter lim="800000"/>
                      <a:headEnd/>
                      <a:tailEnd/>
                    </a:ln>
                  </pic:spPr>
                </pic:pic>
              </a:graphicData>
            </a:graphic>
          </wp:anchor>
        </w:drawing>
      </w:r>
      <w:bookmarkStart w:id="7" w:name="_Ref483142404"/>
      <w:r w:rsidR="00F501C9" w:rsidRPr="00C4049F">
        <w:rPr>
          <w:rFonts w:asciiTheme="minorHAnsi" w:hAnsiTheme="minorHAnsi"/>
        </w:rPr>
        <w:t>Рис.</w:t>
      </w:r>
      <w:r w:rsidR="00220AA7">
        <w:rPr>
          <w:rFonts w:asciiTheme="minorHAnsi" w:hAnsiTheme="minorHAnsi"/>
        </w:rPr>
        <w:t>1</w:t>
      </w:r>
      <w:r w:rsidR="004E0483">
        <w:rPr>
          <w:rFonts w:asciiTheme="minorHAnsi" w:hAnsiTheme="minorHAnsi"/>
        </w:rPr>
        <w:t>1</w:t>
      </w:r>
      <w:r w:rsidR="00F501C9" w:rsidRPr="00C4049F">
        <w:rPr>
          <w:rFonts w:asciiTheme="minorHAnsi" w:hAnsiTheme="minorHAnsi"/>
        </w:rPr>
        <w:t xml:space="preserve">. </w:t>
      </w:r>
      <w:r w:rsidRPr="00C4049F">
        <w:rPr>
          <w:rFonts w:asciiTheme="minorHAnsi" w:hAnsiTheme="minorHAnsi"/>
        </w:rPr>
        <w:t>Правила соединения элементов ДПД</w:t>
      </w:r>
      <w:bookmarkEnd w:id="7"/>
    </w:p>
    <w:p w:rsidR="00F501C9" w:rsidRPr="00C4049F" w:rsidRDefault="00956139" w:rsidP="00F501C9">
      <w:pPr>
        <w:pStyle w:val="a4"/>
        <w:jc w:val="both"/>
        <w:rPr>
          <w:rFonts w:asciiTheme="minorHAnsi" w:hAnsiTheme="minorHAnsi"/>
        </w:rPr>
      </w:pPr>
      <w:r w:rsidRPr="00C4049F">
        <w:rPr>
          <w:rFonts w:asciiTheme="minorHAnsi" w:hAnsiTheme="minorHAnsi"/>
        </w:rPr>
        <w:t xml:space="preserve">На диаграмме следующего уровня иерархии рассматриваемая система разбивается на несколько процессов. Любой процесс данной диаграммы может быть детализирован, т. е. ему может соответствовать диаграмма более низкого уровня иерархии. Количество иерархических уровней диаграмм ничем не ограничено; процесс декомпозиции имеет смысл прекратить, если описание процесса может быть сделано достаточно компактно с помощью </w:t>
      </w:r>
      <w:r w:rsidRPr="00C4049F">
        <w:rPr>
          <w:rFonts w:asciiTheme="minorHAnsi" w:hAnsiTheme="minorHAnsi"/>
          <w:b/>
        </w:rPr>
        <w:t>деревьев</w:t>
      </w:r>
      <w:r w:rsidRPr="00C4049F">
        <w:rPr>
          <w:rFonts w:asciiTheme="minorHAnsi" w:hAnsiTheme="minorHAnsi"/>
        </w:rPr>
        <w:t xml:space="preserve"> и </w:t>
      </w:r>
      <w:r w:rsidRPr="00C4049F">
        <w:rPr>
          <w:rFonts w:asciiTheme="minorHAnsi" w:hAnsiTheme="minorHAnsi"/>
          <w:b/>
        </w:rPr>
        <w:t>таблиц решений</w:t>
      </w:r>
      <w:r w:rsidRPr="00C4049F">
        <w:rPr>
          <w:rFonts w:asciiTheme="minorHAnsi" w:hAnsiTheme="minorHAnsi"/>
        </w:rPr>
        <w:t xml:space="preserve"> или на </w:t>
      </w:r>
      <w:r w:rsidRPr="00C4049F">
        <w:rPr>
          <w:rFonts w:asciiTheme="minorHAnsi" w:hAnsiTheme="minorHAnsi"/>
          <w:b/>
        </w:rPr>
        <w:t>структурном естественном языке</w:t>
      </w:r>
      <w:r w:rsidRPr="00C4049F">
        <w:rPr>
          <w:rFonts w:asciiTheme="minorHAnsi" w:hAnsiTheme="minorHAnsi"/>
        </w:rPr>
        <w:t>.</w:t>
      </w:r>
    </w:p>
    <w:p w:rsidR="00956139" w:rsidRPr="00C4049F" w:rsidRDefault="00956139" w:rsidP="00F501C9">
      <w:pPr>
        <w:pStyle w:val="a4"/>
        <w:jc w:val="both"/>
        <w:rPr>
          <w:rFonts w:asciiTheme="minorHAnsi" w:hAnsiTheme="minorHAnsi"/>
        </w:rPr>
      </w:pPr>
      <w:r w:rsidRPr="00C4049F">
        <w:rPr>
          <w:rFonts w:asciiTheme="minorHAnsi" w:hAnsiTheme="minorHAnsi"/>
        </w:rPr>
        <w:t>На диаграмме потоков данных процесс, имеющий декомпозицию (диаграмму более низкого уровня, детализирующую его выполнение помечается знаком «+» в правом нижнем углу)</w:t>
      </w:r>
      <w:r w:rsidR="006529B1" w:rsidRPr="00C4049F">
        <w:rPr>
          <w:rFonts w:asciiTheme="minorHAnsi" w:hAnsiTheme="minorHAnsi"/>
        </w:rPr>
        <w:t xml:space="preserve"> (рис.1</w:t>
      </w:r>
      <w:r w:rsidR="004E0483">
        <w:rPr>
          <w:rFonts w:asciiTheme="minorHAnsi" w:hAnsiTheme="minorHAnsi"/>
        </w:rPr>
        <w:t>3</w:t>
      </w:r>
      <w:r w:rsidR="006529B1" w:rsidRPr="00C4049F">
        <w:rPr>
          <w:rFonts w:asciiTheme="minorHAnsi" w:hAnsiTheme="minorHAnsi"/>
        </w:rPr>
        <w:t>)</w:t>
      </w:r>
      <w:r w:rsidRPr="00C4049F">
        <w:rPr>
          <w:rFonts w:asciiTheme="minorHAnsi" w:hAnsiTheme="minorHAnsi"/>
        </w:rPr>
        <w:t>.</w:t>
      </w:r>
    </w:p>
    <w:p w:rsidR="00956139" w:rsidRPr="00C4049F" w:rsidRDefault="00956139" w:rsidP="00F501C9">
      <w:pPr>
        <w:pStyle w:val="a4"/>
        <w:jc w:val="both"/>
        <w:rPr>
          <w:rFonts w:asciiTheme="minorHAnsi" w:hAnsiTheme="minorHAnsi"/>
        </w:rPr>
      </w:pPr>
      <w:r w:rsidRPr="00C4049F">
        <w:rPr>
          <w:rFonts w:asciiTheme="minorHAnsi" w:hAnsiTheme="minorHAnsi"/>
        </w:rPr>
        <w:t>При построении иерархии диаграмм потоков данных должны соблюдаться следующие правила:</w:t>
      </w:r>
    </w:p>
    <w:p w:rsidR="00956139" w:rsidRPr="00C4049F" w:rsidRDefault="00956139" w:rsidP="00F501C9">
      <w:pPr>
        <w:pStyle w:val="a4"/>
        <w:jc w:val="both"/>
        <w:rPr>
          <w:rFonts w:asciiTheme="minorHAnsi" w:hAnsiTheme="minorHAnsi"/>
        </w:rPr>
      </w:pPr>
      <w:r w:rsidRPr="00C4049F">
        <w:rPr>
          <w:rFonts w:asciiTheme="minorHAnsi" w:hAnsiTheme="minorHAnsi"/>
        </w:rPr>
        <w:t>1) внешние сущности и накопители данных при необходимости дублируются на диаграммах более низкого уровня, копии накопителей и внешних сущностей специальным образом помечаются на диаграмме</w:t>
      </w:r>
      <w:r w:rsidR="006529B1" w:rsidRPr="00C4049F">
        <w:rPr>
          <w:rFonts w:asciiTheme="minorHAnsi" w:hAnsiTheme="minorHAnsi"/>
        </w:rPr>
        <w:t xml:space="preserve"> (рис.1</w:t>
      </w:r>
      <w:r w:rsidR="004E0483">
        <w:rPr>
          <w:rFonts w:asciiTheme="minorHAnsi" w:hAnsiTheme="minorHAnsi"/>
        </w:rPr>
        <w:t>2</w:t>
      </w:r>
      <w:r w:rsidR="006529B1" w:rsidRPr="00C4049F">
        <w:rPr>
          <w:rFonts w:asciiTheme="minorHAnsi" w:hAnsiTheme="minorHAnsi"/>
        </w:rPr>
        <w:t>)</w:t>
      </w:r>
      <w:r w:rsidRPr="00C4049F">
        <w:rPr>
          <w:rFonts w:asciiTheme="minorHAnsi" w:hAnsiTheme="minorHAnsi"/>
        </w:rPr>
        <w:t>;</w:t>
      </w:r>
    </w:p>
    <w:p w:rsidR="00956139" w:rsidRPr="00C4049F" w:rsidRDefault="00956139" w:rsidP="00F501C9">
      <w:pPr>
        <w:pStyle w:val="a4"/>
        <w:jc w:val="both"/>
        <w:rPr>
          <w:rFonts w:asciiTheme="minorHAnsi" w:hAnsiTheme="minorHAnsi"/>
        </w:rPr>
      </w:pPr>
      <w:r w:rsidRPr="00C4049F">
        <w:rPr>
          <w:rFonts w:asciiTheme="minorHAnsi" w:hAnsiTheme="minorHAnsi"/>
        </w:rPr>
        <w:t>2) накопители данных размещаются на том уровне, на котором они используются более чем одним процессом, соблюдение данного требования позволяет избежать чрезвычайного усложнения диаграмм верхних уровней иерархии (</w:t>
      </w:r>
      <w:r w:rsidR="006529B1" w:rsidRPr="00C4049F">
        <w:rPr>
          <w:rFonts w:asciiTheme="minorHAnsi" w:hAnsiTheme="minorHAnsi"/>
        </w:rPr>
        <w:t>рис.1</w:t>
      </w:r>
      <w:r w:rsidR="004E0483">
        <w:rPr>
          <w:rFonts w:asciiTheme="minorHAnsi" w:hAnsiTheme="minorHAnsi"/>
        </w:rPr>
        <w:t>4</w:t>
      </w:r>
      <w:r w:rsidRPr="00C4049F">
        <w:rPr>
          <w:rFonts w:asciiTheme="minorHAnsi" w:hAnsiTheme="minorHAnsi"/>
        </w:rPr>
        <w:t>);</w:t>
      </w:r>
    </w:p>
    <w:p w:rsidR="00956139" w:rsidRPr="00C4049F" w:rsidRDefault="00956139" w:rsidP="00F501C9">
      <w:pPr>
        <w:pStyle w:val="a4"/>
        <w:jc w:val="both"/>
        <w:rPr>
          <w:rFonts w:asciiTheme="minorHAnsi" w:hAnsiTheme="minorHAnsi"/>
        </w:rPr>
      </w:pPr>
      <w:r w:rsidRPr="00C4049F">
        <w:rPr>
          <w:rFonts w:asciiTheme="minorHAnsi" w:hAnsiTheme="minorHAnsi"/>
        </w:rPr>
        <w:t>3) входные и выходные потоки детализируемого процесса должны либо дублироваться, либо уточняться на диаграмме следующего уровня – иначе говоря, входными потоками для диаграммы более низкого уровня могут быть либо входные потоки процесса верхнего уровня, либо их компоненты (с учетом сделанных в словаре описаний структур данных); аналогичное требование справедливо и для выходных потоков диаграммы (</w:t>
      </w:r>
      <w:r w:rsidR="006529B1" w:rsidRPr="00C4049F">
        <w:rPr>
          <w:rFonts w:asciiTheme="minorHAnsi" w:hAnsiTheme="minorHAnsi"/>
        </w:rPr>
        <w:t>рис.1</w:t>
      </w:r>
      <w:r w:rsidR="004E0483">
        <w:rPr>
          <w:rFonts w:asciiTheme="minorHAnsi" w:hAnsiTheme="minorHAnsi"/>
        </w:rPr>
        <w:t>5</w:t>
      </w:r>
      <w:r w:rsidRPr="00C4049F">
        <w:rPr>
          <w:rFonts w:asciiTheme="minorHAnsi" w:hAnsiTheme="minorHAnsi"/>
        </w:rPr>
        <w:t>).</w:t>
      </w:r>
    </w:p>
    <w:p w:rsidR="006529B1" w:rsidRPr="00C4049F" w:rsidRDefault="006529B1" w:rsidP="006529B1">
      <w:pPr>
        <w:spacing w:line="288" w:lineRule="auto"/>
        <w:jc w:val="center"/>
        <w:rPr>
          <w:sz w:val="26"/>
        </w:rPr>
      </w:pPr>
      <w:r w:rsidRPr="00C4049F">
        <w:rPr>
          <w:sz w:val="26"/>
        </w:rPr>
        <w:object w:dxaOrig="5957" w:dyaOrig="1925">
          <v:shape id="_x0000_i1027" type="#_x0000_t75" style="width:271.5pt;height:96pt" o:ole="">
            <v:imagedata r:id="rId20" o:title=""/>
          </v:shape>
          <o:OLEObject Type="Embed" ProgID="Word.Document.8" ShapeID="_x0000_i1027" DrawAspect="Content" ObjectID="_1294504099" r:id="rId21"/>
        </w:object>
      </w:r>
    </w:p>
    <w:p w:rsidR="006529B1" w:rsidRPr="00C4049F" w:rsidRDefault="006529B1" w:rsidP="006529B1">
      <w:pPr>
        <w:pStyle w:val="a4"/>
        <w:jc w:val="center"/>
        <w:rPr>
          <w:rFonts w:asciiTheme="minorHAnsi" w:hAnsiTheme="minorHAnsi"/>
        </w:rPr>
      </w:pPr>
      <w:r w:rsidRPr="00C4049F">
        <w:rPr>
          <w:rFonts w:asciiTheme="minorHAnsi" w:hAnsiTheme="minorHAnsi"/>
        </w:rPr>
        <w:t>Рис. 1</w:t>
      </w:r>
      <w:r w:rsidR="004E0483">
        <w:rPr>
          <w:rFonts w:asciiTheme="minorHAnsi" w:hAnsiTheme="minorHAnsi"/>
        </w:rPr>
        <w:t>2</w:t>
      </w:r>
      <w:r w:rsidRPr="00C4049F">
        <w:rPr>
          <w:rFonts w:asciiTheme="minorHAnsi" w:hAnsiTheme="minorHAnsi"/>
        </w:rPr>
        <w:t>. Изображение копий внешней сущности (а) и накопителя данных (б)</w:t>
      </w:r>
    </w:p>
    <w:p w:rsidR="00956139" w:rsidRPr="00C4049F" w:rsidRDefault="00956139" w:rsidP="006529B1">
      <w:pPr>
        <w:pStyle w:val="a4"/>
        <w:jc w:val="center"/>
        <w:rPr>
          <w:rFonts w:asciiTheme="minorHAnsi" w:hAnsiTheme="minorHAnsi"/>
        </w:rPr>
      </w:pPr>
      <w:r w:rsidRPr="00C4049F">
        <w:rPr>
          <w:rFonts w:asciiTheme="minorHAnsi" w:hAnsiTheme="minorHAnsi"/>
          <w:noProof/>
        </w:rPr>
        <w:drawing>
          <wp:anchor distT="0" distB="0" distL="114300" distR="114300" simplePos="0" relativeHeight="251667456" behindDoc="0" locked="0" layoutInCell="0" allowOverlap="1">
            <wp:simplePos x="0" y="0"/>
            <wp:positionH relativeFrom="column">
              <wp:posOffset>1525905</wp:posOffset>
            </wp:positionH>
            <wp:positionV relativeFrom="paragraph">
              <wp:posOffset>6985</wp:posOffset>
            </wp:positionV>
            <wp:extent cx="3060700" cy="1899285"/>
            <wp:effectExtent l="19050" t="0" r="6350" b="0"/>
            <wp:wrapTopAndBottom/>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2"/>
                    <a:srcRect/>
                    <a:stretch>
                      <a:fillRect/>
                    </a:stretch>
                  </pic:blipFill>
                  <pic:spPr bwMode="auto">
                    <a:xfrm>
                      <a:off x="0" y="0"/>
                      <a:ext cx="3060700" cy="1899285"/>
                    </a:xfrm>
                    <a:prstGeom prst="rect">
                      <a:avLst/>
                    </a:prstGeom>
                    <a:noFill/>
                    <a:ln w="9525">
                      <a:noFill/>
                      <a:miter lim="800000"/>
                      <a:headEnd/>
                      <a:tailEnd/>
                    </a:ln>
                  </pic:spPr>
                </pic:pic>
              </a:graphicData>
            </a:graphic>
          </wp:anchor>
        </w:drawing>
      </w:r>
      <w:bookmarkStart w:id="8" w:name="_Ref483153591"/>
      <w:r w:rsidR="006529B1" w:rsidRPr="00C4049F">
        <w:rPr>
          <w:rFonts w:asciiTheme="minorHAnsi" w:hAnsiTheme="minorHAnsi"/>
        </w:rPr>
        <w:t>Рис.1</w:t>
      </w:r>
      <w:r w:rsidR="004E0483">
        <w:rPr>
          <w:rFonts w:asciiTheme="minorHAnsi" w:hAnsiTheme="minorHAnsi"/>
        </w:rPr>
        <w:t>3</w:t>
      </w:r>
      <w:r w:rsidR="006529B1" w:rsidRPr="00C4049F">
        <w:rPr>
          <w:rFonts w:asciiTheme="minorHAnsi" w:hAnsiTheme="minorHAnsi"/>
        </w:rPr>
        <w:t xml:space="preserve">. </w:t>
      </w:r>
      <w:r w:rsidRPr="00C4049F">
        <w:rPr>
          <w:rFonts w:asciiTheme="minorHAnsi" w:hAnsiTheme="minorHAnsi"/>
        </w:rPr>
        <w:t>Диаграмма верхнего уровня</w:t>
      </w:r>
      <w:bookmarkEnd w:id="8"/>
    </w:p>
    <w:p w:rsidR="00956139" w:rsidRPr="00C4049F" w:rsidRDefault="00956139" w:rsidP="006529B1">
      <w:pPr>
        <w:pStyle w:val="a4"/>
        <w:jc w:val="center"/>
        <w:rPr>
          <w:rFonts w:asciiTheme="minorHAnsi" w:hAnsiTheme="minorHAnsi"/>
        </w:rPr>
      </w:pPr>
      <w:r w:rsidRPr="00C4049F">
        <w:rPr>
          <w:rFonts w:asciiTheme="minorHAnsi" w:hAnsiTheme="minorHAnsi"/>
          <w:noProof/>
        </w:rPr>
        <w:drawing>
          <wp:anchor distT="0" distB="0" distL="114300" distR="114300" simplePos="0" relativeHeight="251666432" behindDoc="0" locked="0" layoutInCell="0" allowOverlap="1">
            <wp:simplePos x="0" y="0"/>
            <wp:positionH relativeFrom="column">
              <wp:posOffset>910590</wp:posOffset>
            </wp:positionH>
            <wp:positionV relativeFrom="paragraph">
              <wp:posOffset>6985</wp:posOffset>
            </wp:positionV>
            <wp:extent cx="4347210" cy="4257675"/>
            <wp:effectExtent l="19050" t="0" r="0" b="0"/>
            <wp:wrapTopAndBottom/>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3"/>
                    <a:srcRect/>
                    <a:stretch>
                      <a:fillRect/>
                    </a:stretch>
                  </pic:blipFill>
                  <pic:spPr bwMode="auto">
                    <a:xfrm>
                      <a:off x="0" y="0"/>
                      <a:ext cx="4347210" cy="4257675"/>
                    </a:xfrm>
                    <a:prstGeom prst="rect">
                      <a:avLst/>
                    </a:prstGeom>
                    <a:noFill/>
                    <a:ln w="9525">
                      <a:noFill/>
                      <a:miter lim="800000"/>
                      <a:headEnd/>
                      <a:tailEnd/>
                    </a:ln>
                  </pic:spPr>
                </pic:pic>
              </a:graphicData>
            </a:graphic>
          </wp:anchor>
        </w:drawing>
      </w:r>
      <w:bookmarkStart w:id="9" w:name="_Ref483152672"/>
      <w:r w:rsidR="006529B1" w:rsidRPr="00C4049F">
        <w:rPr>
          <w:rFonts w:asciiTheme="minorHAnsi" w:hAnsiTheme="minorHAnsi"/>
        </w:rPr>
        <w:t>Рис.1</w:t>
      </w:r>
      <w:r w:rsidR="004E0483">
        <w:rPr>
          <w:rFonts w:asciiTheme="minorHAnsi" w:hAnsiTheme="minorHAnsi"/>
        </w:rPr>
        <w:t>4</w:t>
      </w:r>
      <w:r w:rsidR="006529B1" w:rsidRPr="00C4049F">
        <w:rPr>
          <w:rFonts w:asciiTheme="minorHAnsi" w:hAnsiTheme="minorHAnsi"/>
        </w:rPr>
        <w:t xml:space="preserve">. </w:t>
      </w:r>
      <w:r w:rsidRPr="00C4049F">
        <w:rPr>
          <w:rFonts w:asciiTheme="minorHAnsi" w:hAnsiTheme="minorHAnsi"/>
        </w:rPr>
        <w:t>Правило выбора иерархического уровня для накопителя данных</w:t>
      </w:r>
      <w:bookmarkEnd w:id="9"/>
    </w:p>
    <w:p w:rsidR="00956139" w:rsidRPr="00C4049F" w:rsidRDefault="00956139" w:rsidP="006529B1">
      <w:pPr>
        <w:pStyle w:val="a4"/>
        <w:jc w:val="center"/>
        <w:rPr>
          <w:rFonts w:asciiTheme="minorHAnsi" w:hAnsiTheme="minorHAnsi"/>
        </w:rPr>
      </w:pPr>
      <w:r w:rsidRPr="00C4049F">
        <w:rPr>
          <w:rFonts w:asciiTheme="minorHAnsi" w:hAnsiTheme="minorHAnsi"/>
          <w:noProof/>
        </w:rPr>
        <w:lastRenderedPageBreak/>
        <w:drawing>
          <wp:anchor distT="0" distB="0" distL="114300" distR="114300" simplePos="0" relativeHeight="251665408" behindDoc="0" locked="0" layoutInCell="0" allowOverlap="1">
            <wp:simplePos x="0" y="0"/>
            <wp:positionH relativeFrom="column">
              <wp:posOffset>548640</wp:posOffset>
            </wp:positionH>
            <wp:positionV relativeFrom="paragraph">
              <wp:posOffset>6985</wp:posOffset>
            </wp:positionV>
            <wp:extent cx="5185410" cy="3329305"/>
            <wp:effectExtent l="19050" t="0" r="0" b="0"/>
            <wp:wrapTopAndBottom/>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4"/>
                    <a:srcRect/>
                    <a:stretch>
                      <a:fillRect/>
                    </a:stretch>
                  </pic:blipFill>
                  <pic:spPr bwMode="auto">
                    <a:xfrm>
                      <a:off x="0" y="0"/>
                      <a:ext cx="5185410" cy="3329305"/>
                    </a:xfrm>
                    <a:prstGeom prst="rect">
                      <a:avLst/>
                    </a:prstGeom>
                    <a:noFill/>
                    <a:ln w="9525">
                      <a:noFill/>
                      <a:miter lim="800000"/>
                      <a:headEnd/>
                      <a:tailEnd/>
                    </a:ln>
                  </pic:spPr>
                </pic:pic>
              </a:graphicData>
            </a:graphic>
          </wp:anchor>
        </w:drawing>
      </w:r>
      <w:bookmarkStart w:id="10" w:name="_Ref483152697"/>
      <w:r w:rsidR="006529B1" w:rsidRPr="00C4049F">
        <w:rPr>
          <w:rFonts w:asciiTheme="minorHAnsi" w:hAnsiTheme="minorHAnsi"/>
        </w:rPr>
        <w:t>Рис.1</w:t>
      </w:r>
      <w:r w:rsidR="004E0483">
        <w:rPr>
          <w:rFonts w:asciiTheme="minorHAnsi" w:hAnsiTheme="minorHAnsi"/>
        </w:rPr>
        <w:t>5</w:t>
      </w:r>
      <w:r w:rsidR="006529B1" w:rsidRPr="00C4049F">
        <w:rPr>
          <w:rFonts w:asciiTheme="minorHAnsi" w:hAnsiTheme="minorHAnsi"/>
        </w:rPr>
        <w:t xml:space="preserve">. </w:t>
      </w:r>
      <w:r w:rsidRPr="00C4049F">
        <w:rPr>
          <w:rFonts w:asciiTheme="minorHAnsi" w:hAnsiTheme="minorHAnsi"/>
        </w:rPr>
        <w:t>Соответствие потоков данных на различных иерархических уровнях</w:t>
      </w:r>
      <w:bookmarkEnd w:id="10"/>
    </w:p>
    <w:p w:rsidR="00956139" w:rsidRPr="00C4049F" w:rsidRDefault="00956139" w:rsidP="00F501C9">
      <w:pPr>
        <w:pStyle w:val="a4"/>
        <w:jc w:val="both"/>
        <w:rPr>
          <w:rFonts w:asciiTheme="minorHAnsi" w:hAnsiTheme="minorHAnsi"/>
        </w:rPr>
      </w:pPr>
      <w:r w:rsidRPr="00C4049F">
        <w:rPr>
          <w:rFonts w:asciiTheme="minorHAnsi" w:hAnsiTheme="minorHAnsi"/>
        </w:rPr>
        <w:t>Жестких ограничений на количество элементов, расположенных на диаграмме, не существует; вместе с тем оптимальным числом считается 7</w:t>
      </w:r>
      <w:r w:rsidRPr="00C4049F">
        <w:rPr>
          <w:rFonts w:asciiTheme="minorHAnsi" w:hAnsiTheme="minorHAnsi"/>
        </w:rPr>
        <w:sym w:font="Symbol" w:char="F0B1"/>
      </w:r>
      <w:r w:rsidRPr="00C4049F">
        <w:rPr>
          <w:rFonts w:asciiTheme="minorHAnsi" w:hAnsiTheme="minorHAnsi"/>
        </w:rPr>
        <w:t>2 процесса. При большем количестве диаграмма становится трудночитаемой, а меньшее число приводит к появлению неоправданно большого количества диаграмм.</w:t>
      </w:r>
    </w:p>
    <w:sectPr w:rsidR="00956139" w:rsidRPr="00C4049F" w:rsidSect="000764E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1C63" w:rsidRDefault="00B01C63" w:rsidP="00395B6C">
      <w:pPr>
        <w:spacing w:after="0" w:line="240" w:lineRule="auto"/>
      </w:pPr>
      <w:r>
        <w:separator/>
      </w:r>
    </w:p>
  </w:endnote>
  <w:endnote w:type="continuationSeparator" w:id="1">
    <w:p w:rsidR="00B01C63" w:rsidRDefault="00B01C63" w:rsidP="00395B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1C63" w:rsidRDefault="00B01C63" w:rsidP="00395B6C">
      <w:pPr>
        <w:spacing w:after="0" w:line="240" w:lineRule="auto"/>
      </w:pPr>
      <w:r>
        <w:separator/>
      </w:r>
    </w:p>
  </w:footnote>
  <w:footnote w:type="continuationSeparator" w:id="1">
    <w:p w:rsidR="00B01C63" w:rsidRDefault="00B01C63" w:rsidP="00395B6C">
      <w:pPr>
        <w:spacing w:after="0" w:line="240" w:lineRule="auto"/>
      </w:pPr>
      <w:r>
        <w:continuationSeparator/>
      </w:r>
    </w:p>
  </w:footnote>
  <w:footnote w:id="2">
    <w:p w:rsidR="00395B6C" w:rsidRDefault="00395B6C" w:rsidP="00395B6C">
      <w:pPr>
        <w:pStyle w:val="aa"/>
      </w:pPr>
      <w:r>
        <w:rPr>
          <w:rStyle w:val="ac"/>
        </w:rPr>
        <w:footnoteRef/>
      </w:r>
      <w:r>
        <w:t xml:space="preserve"> дидактическая единица Государственного образовательного стандарта</w:t>
      </w:r>
    </w:p>
  </w:footnote>
  <w:footnote w:id="3">
    <w:p w:rsidR="00395B6C" w:rsidRDefault="00395B6C">
      <w:pPr>
        <w:pStyle w:val="aa"/>
      </w:pPr>
      <w:r>
        <w:rPr>
          <w:rStyle w:val="ac"/>
        </w:rPr>
        <w:footnoteRef/>
      </w:r>
      <w:r>
        <w:t xml:space="preserve"> дидактическая единица Государственного образовательного стандарта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http://www.interface.ru/iarticle/img/48_22.gif" style="width:11.25pt;height:11.25pt;visibility:visible;mso-wrap-style:square" o:bullet="t">
        <v:imagedata r:id="rId1" o:title="48_22"/>
      </v:shape>
    </w:pict>
  </w:numPicBullet>
  <w:abstractNum w:abstractNumId="0">
    <w:nsid w:val="FFFFFFFE"/>
    <w:multiLevelType w:val="singleLevel"/>
    <w:tmpl w:val="FFFFFFFF"/>
    <w:lvl w:ilvl="0">
      <w:numFmt w:val="decimal"/>
      <w:lvlText w:val="*"/>
      <w:lvlJc w:val="left"/>
    </w:lvl>
  </w:abstractNum>
  <w:abstractNum w:abstractNumId="1">
    <w:nsid w:val="0090535D"/>
    <w:multiLevelType w:val="hybridMultilevel"/>
    <w:tmpl w:val="95A694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25588D"/>
    <w:multiLevelType w:val="multilevel"/>
    <w:tmpl w:val="BB505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9F0EF7"/>
    <w:multiLevelType w:val="hybridMultilevel"/>
    <w:tmpl w:val="BE961A8C"/>
    <w:lvl w:ilvl="0" w:tplc="02C4784A">
      <w:start w:val="1"/>
      <w:numFmt w:val="bullet"/>
      <w:lvlText w:val=""/>
      <w:lvlPicBulletId w:val="0"/>
      <w:lvlJc w:val="left"/>
      <w:pPr>
        <w:tabs>
          <w:tab w:val="num" w:pos="1080"/>
        </w:tabs>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FDA4790"/>
    <w:multiLevelType w:val="hybridMultilevel"/>
    <w:tmpl w:val="2AB827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2741D2"/>
    <w:multiLevelType w:val="multilevel"/>
    <w:tmpl w:val="8A56B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6AE3945"/>
    <w:multiLevelType w:val="hybridMultilevel"/>
    <w:tmpl w:val="BCEE6A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D52175E"/>
    <w:multiLevelType w:val="hybridMultilevel"/>
    <w:tmpl w:val="50B45F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56B3570"/>
    <w:multiLevelType w:val="multilevel"/>
    <w:tmpl w:val="55E0E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6374F74"/>
    <w:multiLevelType w:val="hybridMultilevel"/>
    <w:tmpl w:val="C60065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79C34F7"/>
    <w:multiLevelType w:val="hybridMultilevel"/>
    <w:tmpl w:val="5A8E51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C531929"/>
    <w:multiLevelType w:val="hybridMultilevel"/>
    <w:tmpl w:val="EE586F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DC33B00"/>
    <w:multiLevelType w:val="hybridMultilevel"/>
    <w:tmpl w:val="696CB7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0480909"/>
    <w:multiLevelType w:val="hybridMultilevel"/>
    <w:tmpl w:val="AFB2E7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8611C8"/>
    <w:multiLevelType w:val="hybridMultilevel"/>
    <w:tmpl w:val="A38A69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37E35C0"/>
    <w:multiLevelType w:val="multilevel"/>
    <w:tmpl w:val="78502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6396E90"/>
    <w:multiLevelType w:val="hybridMultilevel"/>
    <w:tmpl w:val="B68830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7F31DAE"/>
    <w:multiLevelType w:val="hybridMultilevel"/>
    <w:tmpl w:val="CB5E59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9040854"/>
    <w:multiLevelType w:val="multilevel"/>
    <w:tmpl w:val="49A25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9547B10"/>
    <w:multiLevelType w:val="hybridMultilevel"/>
    <w:tmpl w:val="C85CFA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DC8666D"/>
    <w:multiLevelType w:val="multilevel"/>
    <w:tmpl w:val="85B25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2882145"/>
    <w:multiLevelType w:val="multilevel"/>
    <w:tmpl w:val="10FAC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46764B1"/>
    <w:multiLevelType w:val="hybridMultilevel"/>
    <w:tmpl w:val="34D64E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49B422D"/>
    <w:multiLevelType w:val="hybridMultilevel"/>
    <w:tmpl w:val="FBF483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7955BE0"/>
    <w:multiLevelType w:val="hybridMultilevel"/>
    <w:tmpl w:val="BD561F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C54708D"/>
    <w:multiLevelType w:val="hybridMultilevel"/>
    <w:tmpl w:val="4CF4C1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DD36127"/>
    <w:multiLevelType w:val="multilevel"/>
    <w:tmpl w:val="3C38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4F6797C"/>
    <w:multiLevelType w:val="hybridMultilevel"/>
    <w:tmpl w:val="C47AF9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4D1A47"/>
    <w:multiLevelType w:val="multilevel"/>
    <w:tmpl w:val="11BA58AA"/>
    <w:lvl w:ilvl="0">
      <w:start w:val="1"/>
      <w:numFmt w:val="decimal"/>
      <w:pStyle w:val="a"/>
      <w:lvlText w:val="Рис. 3.%1."/>
      <w:lvlJc w:val="left"/>
      <w:pPr>
        <w:tabs>
          <w:tab w:val="num" w:pos="108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9">
    <w:nsid w:val="680B3307"/>
    <w:multiLevelType w:val="hybridMultilevel"/>
    <w:tmpl w:val="A01E28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8C6377A"/>
    <w:multiLevelType w:val="hybridMultilevel"/>
    <w:tmpl w:val="F0F6C38E"/>
    <w:lvl w:ilvl="0" w:tplc="02C4784A">
      <w:start w:val="1"/>
      <w:numFmt w:val="bullet"/>
      <w:lvlText w:val=""/>
      <w:lvlPicBulletId w:val="0"/>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AB62110"/>
    <w:multiLevelType w:val="multilevel"/>
    <w:tmpl w:val="47562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2A862B1"/>
    <w:multiLevelType w:val="hybridMultilevel"/>
    <w:tmpl w:val="B44A29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A0F5117"/>
    <w:multiLevelType w:val="multilevel"/>
    <w:tmpl w:val="3C785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DBA2C82"/>
    <w:multiLevelType w:val="hybridMultilevel"/>
    <w:tmpl w:val="7A3819AA"/>
    <w:lvl w:ilvl="0" w:tplc="02C4784A">
      <w:start w:val="1"/>
      <w:numFmt w:val="bullet"/>
      <w:lvlText w:val=""/>
      <w:lvlPicBulletId w:val="0"/>
      <w:lvlJc w:val="left"/>
      <w:pPr>
        <w:tabs>
          <w:tab w:val="num" w:pos="720"/>
        </w:tabs>
        <w:ind w:left="720" w:hanging="360"/>
      </w:pPr>
      <w:rPr>
        <w:rFonts w:ascii="Symbol" w:hAnsi="Symbol" w:hint="default"/>
      </w:rPr>
    </w:lvl>
    <w:lvl w:ilvl="1" w:tplc="50B0DF14" w:tentative="1">
      <w:start w:val="1"/>
      <w:numFmt w:val="bullet"/>
      <w:lvlText w:val=""/>
      <w:lvlJc w:val="left"/>
      <w:pPr>
        <w:tabs>
          <w:tab w:val="num" w:pos="1440"/>
        </w:tabs>
        <w:ind w:left="1440" w:hanging="360"/>
      </w:pPr>
      <w:rPr>
        <w:rFonts w:ascii="Symbol" w:hAnsi="Symbol" w:hint="default"/>
      </w:rPr>
    </w:lvl>
    <w:lvl w:ilvl="2" w:tplc="8926FDBE" w:tentative="1">
      <w:start w:val="1"/>
      <w:numFmt w:val="bullet"/>
      <w:lvlText w:val=""/>
      <w:lvlJc w:val="left"/>
      <w:pPr>
        <w:tabs>
          <w:tab w:val="num" w:pos="2160"/>
        </w:tabs>
        <w:ind w:left="2160" w:hanging="360"/>
      </w:pPr>
      <w:rPr>
        <w:rFonts w:ascii="Symbol" w:hAnsi="Symbol" w:hint="default"/>
      </w:rPr>
    </w:lvl>
    <w:lvl w:ilvl="3" w:tplc="01D24D7C" w:tentative="1">
      <w:start w:val="1"/>
      <w:numFmt w:val="bullet"/>
      <w:lvlText w:val=""/>
      <w:lvlJc w:val="left"/>
      <w:pPr>
        <w:tabs>
          <w:tab w:val="num" w:pos="2880"/>
        </w:tabs>
        <w:ind w:left="2880" w:hanging="360"/>
      </w:pPr>
      <w:rPr>
        <w:rFonts w:ascii="Symbol" w:hAnsi="Symbol" w:hint="default"/>
      </w:rPr>
    </w:lvl>
    <w:lvl w:ilvl="4" w:tplc="24E24FD0" w:tentative="1">
      <w:start w:val="1"/>
      <w:numFmt w:val="bullet"/>
      <w:lvlText w:val=""/>
      <w:lvlJc w:val="left"/>
      <w:pPr>
        <w:tabs>
          <w:tab w:val="num" w:pos="3600"/>
        </w:tabs>
        <w:ind w:left="3600" w:hanging="360"/>
      </w:pPr>
      <w:rPr>
        <w:rFonts w:ascii="Symbol" w:hAnsi="Symbol" w:hint="default"/>
      </w:rPr>
    </w:lvl>
    <w:lvl w:ilvl="5" w:tplc="6A6896C8" w:tentative="1">
      <w:start w:val="1"/>
      <w:numFmt w:val="bullet"/>
      <w:lvlText w:val=""/>
      <w:lvlJc w:val="left"/>
      <w:pPr>
        <w:tabs>
          <w:tab w:val="num" w:pos="4320"/>
        </w:tabs>
        <w:ind w:left="4320" w:hanging="360"/>
      </w:pPr>
      <w:rPr>
        <w:rFonts w:ascii="Symbol" w:hAnsi="Symbol" w:hint="default"/>
      </w:rPr>
    </w:lvl>
    <w:lvl w:ilvl="6" w:tplc="DBB0A056" w:tentative="1">
      <w:start w:val="1"/>
      <w:numFmt w:val="bullet"/>
      <w:lvlText w:val=""/>
      <w:lvlJc w:val="left"/>
      <w:pPr>
        <w:tabs>
          <w:tab w:val="num" w:pos="5040"/>
        </w:tabs>
        <w:ind w:left="5040" w:hanging="360"/>
      </w:pPr>
      <w:rPr>
        <w:rFonts w:ascii="Symbol" w:hAnsi="Symbol" w:hint="default"/>
      </w:rPr>
    </w:lvl>
    <w:lvl w:ilvl="7" w:tplc="AA506B3A" w:tentative="1">
      <w:start w:val="1"/>
      <w:numFmt w:val="bullet"/>
      <w:lvlText w:val=""/>
      <w:lvlJc w:val="left"/>
      <w:pPr>
        <w:tabs>
          <w:tab w:val="num" w:pos="5760"/>
        </w:tabs>
        <w:ind w:left="5760" w:hanging="360"/>
      </w:pPr>
      <w:rPr>
        <w:rFonts w:ascii="Symbol" w:hAnsi="Symbol" w:hint="default"/>
      </w:rPr>
    </w:lvl>
    <w:lvl w:ilvl="8" w:tplc="17DA4882" w:tentative="1">
      <w:start w:val="1"/>
      <w:numFmt w:val="bullet"/>
      <w:lvlText w:val=""/>
      <w:lvlJc w:val="left"/>
      <w:pPr>
        <w:tabs>
          <w:tab w:val="num" w:pos="6480"/>
        </w:tabs>
        <w:ind w:left="6480" w:hanging="360"/>
      </w:pPr>
      <w:rPr>
        <w:rFonts w:ascii="Symbol" w:hAnsi="Symbol" w:hint="default"/>
      </w:rPr>
    </w:lvl>
  </w:abstractNum>
  <w:abstractNum w:abstractNumId="35">
    <w:nsid w:val="7EAB3571"/>
    <w:multiLevelType w:val="hybridMultilevel"/>
    <w:tmpl w:val="F54E68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18"/>
  </w:num>
  <w:num w:numId="3">
    <w:abstractNumId w:val="21"/>
  </w:num>
  <w:num w:numId="4">
    <w:abstractNumId w:val="35"/>
  </w:num>
  <w:num w:numId="5">
    <w:abstractNumId w:val="25"/>
  </w:num>
  <w:num w:numId="6">
    <w:abstractNumId w:val="6"/>
  </w:num>
  <w:num w:numId="7">
    <w:abstractNumId w:val="11"/>
  </w:num>
  <w:num w:numId="8">
    <w:abstractNumId w:val="13"/>
  </w:num>
  <w:num w:numId="9">
    <w:abstractNumId w:val="4"/>
  </w:num>
  <w:num w:numId="10">
    <w:abstractNumId w:val="0"/>
    <w:lvlOverride w:ilvl="0">
      <w:lvl w:ilvl="0">
        <w:start w:val="1"/>
        <w:numFmt w:val="bullet"/>
        <w:lvlText w:val=""/>
        <w:legacy w:legacy="1" w:legacySpace="0" w:legacyIndent="283"/>
        <w:lvlJc w:val="left"/>
        <w:pPr>
          <w:ind w:left="992" w:hanging="283"/>
        </w:pPr>
        <w:rPr>
          <w:rFonts w:ascii="Symbol" w:hAnsi="Symbol" w:hint="default"/>
        </w:rPr>
      </w:lvl>
    </w:lvlOverride>
  </w:num>
  <w:num w:numId="11">
    <w:abstractNumId w:val="28"/>
  </w:num>
  <w:num w:numId="12">
    <w:abstractNumId w:val="27"/>
  </w:num>
  <w:num w:numId="13">
    <w:abstractNumId w:val="10"/>
  </w:num>
  <w:num w:numId="14">
    <w:abstractNumId w:val="34"/>
  </w:num>
  <w:num w:numId="15">
    <w:abstractNumId w:val="3"/>
  </w:num>
  <w:num w:numId="16">
    <w:abstractNumId w:val="30"/>
  </w:num>
  <w:num w:numId="17">
    <w:abstractNumId w:val="31"/>
  </w:num>
  <w:num w:numId="18">
    <w:abstractNumId w:val="5"/>
  </w:num>
  <w:num w:numId="19">
    <w:abstractNumId w:val="9"/>
  </w:num>
  <w:num w:numId="20">
    <w:abstractNumId w:val="32"/>
  </w:num>
  <w:num w:numId="21">
    <w:abstractNumId w:val="20"/>
  </w:num>
  <w:num w:numId="22">
    <w:abstractNumId w:val="24"/>
  </w:num>
  <w:num w:numId="23">
    <w:abstractNumId w:val="15"/>
  </w:num>
  <w:num w:numId="24">
    <w:abstractNumId w:val="2"/>
  </w:num>
  <w:num w:numId="25">
    <w:abstractNumId w:val="29"/>
  </w:num>
  <w:num w:numId="26">
    <w:abstractNumId w:val="23"/>
  </w:num>
  <w:num w:numId="27">
    <w:abstractNumId w:val="19"/>
  </w:num>
  <w:num w:numId="28">
    <w:abstractNumId w:val="12"/>
  </w:num>
  <w:num w:numId="29">
    <w:abstractNumId w:val="7"/>
  </w:num>
  <w:num w:numId="30">
    <w:abstractNumId w:val="14"/>
  </w:num>
  <w:num w:numId="31">
    <w:abstractNumId w:val="17"/>
  </w:num>
  <w:num w:numId="32">
    <w:abstractNumId w:val="22"/>
  </w:num>
  <w:num w:numId="33">
    <w:abstractNumId w:val="16"/>
  </w:num>
  <w:num w:numId="34">
    <w:abstractNumId w:val="26"/>
  </w:num>
  <w:num w:numId="35">
    <w:abstractNumId w:val="33"/>
  </w:num>
  <w:num w:numId="3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941DDD"/>
    <w:rsid w:val="00055CCD"/>
    <w:rsid w:val="000764E2"/>
    <w:rsid w:val="00084854"/>
    <w:rsid w:val="0013076E"/>
    <w:rsid w:val="001655CB"/>
    <w:rsid w:val="00180614"/>
    <w:rsid w:val="001820E3"/>
    <w:rsid w:val="00220AA7"/>
    <w:rsid w:val="002362E0"/>
    <w:rsid w:val="00237AEB"/>
    <w:rsid w:val="002658C7"/>
    <w:rsid w:val="002D1F4F"/>
    <w:rsid w:val="002E0C74"/>
    <w:rsid w:val="002E5100"/>
    <w:rsid w:val="00300A3C"/>
    <w:rsid w:val="00395B6C"/>
    <w:rsid w:val="003B3259"/>
    <w:rsid w:val="003D642F"/>
    <w:rsid w:val="00401C92"/>
    <w:rsid w:val="0041676B"/>
    <w:rsid w:val="00480ADC"/>
    <w:rsid w:val="00480E62"/>
    <w:rsid w:val="004E0483"/>
    <w:rsid w:val="004E4B5C"/>
    <w:rsid w:val="005279AE"/>
    <w:rsid w:val="0057375E"/>
    <w:rsid w:val="005F0130"/>
    <w:rsid w:val="00625EBB"/>
    <w:rsid w:val="00644B22"/>
    <w:rsid w:val="006529B1"/>
    <w:rsid w:val="006615E7"/>
    <w:rsid w:val="006D0A08"/>
    <w:rsid w:val="00783183"/>
    <w:rsid w:val="0078690D"/>
    <w:rsid w:val="0079323B"/>
    <w:rsid w:val="00801E6B"/>
    <w:rsid w:val="008062C6"/>
    <w:rsid w:val="00821F37"/>
    <w:rsid w:val="00831F21"/>
    <w:rsid w:val="00864532"/>
    <w:rsid w:val="008A5DA5"/>
    <w:rsid w:val="008B189E"/>
    <w:rsid w:val="008C1AE4"/>
    <w:rsid w:val="008C266E"/>
    <w:rsid w:val="00941DDD"/>
    <w:rsid w:val="00956139"/>
    <w:rsid w:val="00965DCD"/>
    <w:rsid w:val="00970534"/>
    <w:rsid w:val="00A21CD3"/>
    <w:rsid w:val="00A236B1"/>
    <w:rsid w:val="00A34FCB"/>
    <w:rsid w:val="00A4799D"/>
    <w:rsid w:val="00A50E65"/>
    <w:rsid w:val="00A518A8"/>
    <w:rsid w:val="00AE1E26"/>
    <w:rsid w:val="00B01C63"/>
    <w:rsid w:val="00B569F1"/>
    <w:rsid w:val="00B76055"/>
    <w:rsid w:val="00B90999"/>
    <w:rsid w:val="00BD02BF"/>
    <w:rsid w:val="00C4049F"/>
    <w:rsid w:val="00C71A53"/>
    <w:rsid w:val="00C71B60"/>
    <w:rsid w:val="00C74DAE"/>
    <w:rsid w:val="00CB5CA9"/>
    <w:rsid w:val="00D904C0"/>
    <w:rsid w:val="00DF4061"/>
    <w:rsid w:val="00E474DA"/>
    <w:rsid w:val="00E5289F"/>
    <w:rsid w:val="00E55E5C"/>
    <w:rsid w:val="00E74D97"/>
    <w:rsid w:val="00EC4F2B"/>
    <w:rsid w:val="00EC5362"/>
    <w:rsid w:val="00F501C9"/>
    <w:rsid w:val="00FC6B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23" type="connector" idref="#_x0000_s1061"/>
        <o:r id="V:Rule24" type="connector" idref="#_x0000_s1063"/>
        <o:r id="V:Rule25" type="connector" idref="#_x0000_s1075">
          <o:proxy start="" idref="#_x0000_s1072" connectloc="2"/>
        </o:r>
        <o:r id="V:Rule26" type="connector" idref="#_x0000_s1040"/>
        <o:r id="V:Rule27" type="connector" idref="#_x0000_s1037"/>
        <o:r id="V:Rule28" type="connector" idref="#_x0000_s1032"/>
        <o:r id="V:Rule29" type="connector" idref="#_x0000_s1069"/>
        <o:r id="V:Rule30" type="connector" idref="#_x0000_s1039"/>
        <o:r id="V:Rule31" type="connector" idref="#_x0000_s1065"/>
        <o:r id="V:Rule32" type="connector" idref="#_x0000_s1062"/>
        <o:r id="V:Rule33" type="connector" idref="#_x0000_s1068"/>
        <o:r id="V:Rule34" type="connector" idref="#_x0000_s1070"/>
        <o:r id="V:Rule35" type="connector" idref="#_x0000_s1073">
          <o:proxy start="" idref="#_x0000_s1056" connectloc="3"/>
          <o:proxy end="" idref="#_x0000_s1072" connectloc="1"/>
        </o:r>
        <o:r id="V:Rule36" type="connector" idref="#_x0000_s1067"/>
        <o:r id="V:Rule37" type="connector" idref="#_x0000_s1036"/>
        <o:r id="V:Rule38" type="connector" idref="#_x0000_s1066"/>
        <o:r id="V:Rule39" type="connector" idref="#_x0000_s1043"/>
        <o:r id="V:Rule40" type="connector" idref="#_x0000_s1064"/>
        <o:r id="V:Rule41" type="connector" idref="#_x0000_s1038"/>
        <o:r id="V:Rule42" type="connector" idref="#_x0000_s1033"/>
        <o:r id="V:Rule43" type="connector" idref="#_x0000_s1041"/>
        <o:r id="V:Rule44" type="connector"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764E2"/>
  </w:style>
  <w:style w:type="paragraph" w:styleId="1">
    <w:name w:val="heading 1"/>
    <w:basedOn w:val="a0"/>
    <w:link w:val="10"/>
    <w:uiPriority w:val="9"/>
    <w:qFormat/>
    <w:rsid w:val="00941DDD"/>
    <w:pPr>
      <w:spacing w:after="0" w:line="240" w:lineRule="auto"/>
      <w:outlineLvl w:val="0"/>
    </w:pPr>
    <w:rPr>
      <w:rFonts w:ascii="Times New Roman" w:eastAsia="Times New Roman" w:hAnsi="Times New Roman" w:cs="Times New Roman"/>
      <w:b/>
      <w:bCs/>
      <w:color w:val="0000FF"/>
      <w:kern w:val="36"/>
      <w:sz w:val="28"/>
      <w:szCs w:val="28"/>
      <w:lang w:eastAsia="ru-RU"/>
    </w:rPr>
  </w:style>
  <w:style w:type="paragraph" w:styleId="2">
    <w:name w:val="heading 2"/>
    <w:basedOn w:val="a0"/>
    <w:next w:val="a0"/>
    <w:link w:val="20"/>
    <w:uiPriority w:val="9"/>
    <w:unhideWhenUsed/>
    <w:qFormat/>
    <w:rsid w:val="008062C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semiHidden/>
    <w:unhideWhenUsed/>
    <w:qFormat/>
    <w:rsid w:val="00956139"/>
    <w:pPr>
      <w:keepNext/>
      <w:keepLines/>
      <w:spacing w:before="200" w:after="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941DDD"/>
    <w:rPr>
      <w:rFonts w:ascii="Times New Roman" w:eastAsia="Times New Roman" w:hAnsi="Times New Roman" w:cs="Times New Roman"/>
      <w:b/>
      <w:bCs/>
      <w:color w:val="0000FF"/>
      <w:kern w:val="36"/>
      <w:sz w:val="28"/>
      <w:szCs w:val="28"/>
      <w:lang w:eastAsia="ru-RU"/>
    </w:rPr>
  </w:style>
  <w:style w:type="paragraph" w:styleId="a4">
    <w:name w:val="Normal (Web)"/>
    <w:basedOn w:val="a0"/>
    <w:uiPriority w:val="99"/>
    <w:unhideWhenUsed/>
    <w:rsid w:val="00941D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0"/>
    <w:uiPriority w:val="34"/>
    <w:qFormat/>
    <w:rsid w:val="00084854"/>
    <w:pPr>
      <w:ind w:left="720"/>
      <w:contextualSpacing/>
    </w:pPr>
  </w:style>
  <w:style w:type="paragraph" w:styleId="a6">
    <w:name w:val="Balloon Text"/>
    <w:basedOn w:val="a0"/>
    <w:link w:val="a7"/>
    <w:uiPriority w:val="99"/>
    <w:semiHidden/>
    <w:unhideWhenUsed/>
    <w:rsid w:val="00965DCD"/>
    <w:pPr>
      <w:spacing w:after="0" w:line="240" w:lineRule="auto"/>
    </w:pPr>
    <w:rPr>
      <w:rFonts w:ascii="Tahoma" w:hAnsi="Tahoma" w:cs="Tahoma"/>
      <w:sz w:val="16"/>
      <w:szCs w:val="16"/>
    </w:rPr>
  </w:style>
  <w:style w:type="character" w:customStyle="1" w:styleId="a7">
    <w:name w:val="Текст выноски Знак"/>
    <w:basedOn w:val="a1"/>
    <w:link w:val="a6"/>
    <w:uiPriority w:val="99"/>
    <w:semiHidden/>
    <w:rsid w:val="00965DCD"/>
    <w:rPr>
      <w:rFonts w:ascii="Tahoma" w:hAnsi="Tahoma" w:cs="Tahoma"/>
      <w:sz w:val="16"/>
      <w:szCs w:val="16"/>
    </w:rPr>
  </w:style>
  <w:style w:type="character" w:customStyle="1" w:styleId="20">
    <w:name w:val="Заголовок 2 Знак"/>
    <w:basedOn w:val="a1"/>
    <w:link w:val="2"/>
    <w:uiPriority w:val="9"/>
    <w:rsid w:val="008062C6"/>
    <w:rPr>
      <w:rFonts w:asciiTheme="majorHAnsi" w:eastAsiaTheme="majorEastAsia" w:hAnsiTheme="majorHAnsi" w:cstheme="majorBidi"/>
      <w:b/>
      <w:bCs/>
      <w:color w:val="4F81BD" w:themeColor="accent1"/>
      <w:sz w:val="26"/>
      <w:szCs w:val="26"/>
    </w:rPr>
  </w:style>
  <w:style w:type="paragraph" w:customStyle="1" w:styleId="text">
    <w:name w:val="text"/>
    <w:basedOn w:val="a0"/>
    <w:rsid w:val="004E4B5C"/>
    <w:pPr>
      <w:spacing w:after="270" w:line="360" w:lineRule="atLeast"/>
      <w:ind w:left="450" w:right="255" w:firstLine="540"/>
    </w:pPr>
    <w:rPr>
      <w:rFonts w:ascii="Tahoma" w:eastAsia="Times New Roman" w:hAnsi="Tahoma" w:cs="Tahoma"/>
      <w:color w:val="242424"/>
      <w:sz w:val="17"/>
      <w:szCs w:val="17"/>
      <w:lang w:eastAsia="ru-RU"/>
    </w:rPr>
  </w:style>
  <w:style w:type="paragraph" w:customStyle="1" w:styleId="texth2">
    <w:name w:val="texth2"/>
    <w:basedOn w:val="a0"/>
    <w:rsid w:val="004E4B5C"/>
    <w:pPr>
      <w:spacing w:after="270" w:line="360" w:lineRule="atLeast"/>
      <w:ind w:left="450" w:right="255" w:firstLine="540"/>
      <w:jc w:val="both"/>
    </w:pPr>
    <w:rPr>
      <w:rFonts w:ascii="Tahoma" w:eastAsia="Times New Roman" w:hAnsi="Tahoma" w:cs="Tahoma"/>
      <w:b/>
      <w:bCs/>
      <w:color w:val="242424"/>
      <w:sz w:val="20"/>
      <w:szCs w:val="20"/>
      <w:lang w:eastAsia="ru-RU"/>
    </w:rPr>
  </w:style>
  <w:style w:type="character" w:customStyle="1" w:styleId="30">
    <w:name w:val="Заголовок 3 Знак"/>
    <w:basedOn w:val="a1"/>
    <w:link w:val="3"/>
    <w:uiPriority w:val="9"/>
    <w:semiHidden/>
    <w:rsid w:val="00956139"/>
    <w:rPr>
      <w:rFonts w:asciiTheme="majorHAnsi" w:eastAsiaTheme="majorEastAsia" w:hAnsiTheme="majorHAnsi" w:cstheme="majorBidi"/>
      <w:b/>
      <w:bCs/>
      <w:color w:val="4F81BD" w:themeColor="accent1"/>
    </w:rPr>
  </w:style>
  <w:style w:type="paragraph" w:customStyle="1" w:styleId="a">
    <w:name w:val="Рисунок"/>
    <w:basedOn w:val="a0"/>
    <w:rsid w:val="00956139"/>
    <w:pPr>
      <w:numPr>
        <w:numId w:val="11"/>
      </w:numPr>
      <w:spacing w:after="0" w:line="240" w:lineRule="auto"/>
      <w:ind w:left="1134" w:right="1134"/>
      <w:jc w:val="center"/>
    </w:pPr>
    <w:rPr>
      <w:rFonts w:ascii="Times New Roman" w:eastAsia="Times New Roman" w:hAnsi="Times New Roman" w:cs="Times New Roman"/>
      <w:i/>
      <w:sz w:val="26"/>
      <w:szCs w:val="20"/>
      <w:lang w:eastAsia="ru-RU"/>
    </w:rPr>
  </w:style>
  <w:style w:type="character" w:styleId="a8">
    <w:name w:val="Hyperlink"/>
    <w:basedOn w:val="a1"/>
    <w:uiPriority w:val="99"/>
    <w:semiHidden/>
    <w:unhideWhenUsed/>
    <w:rsid w:val="00A518A8"/>
    <w:rPr>
      <w:strike w:val="0"/>
      <w:dstrike w:val="0"/>
      <w:color w:val="003399"/>
      <w:u w:val="none"/>
      <w:effect w:val="none"/>
    </w:rPr>
  </w:style>
  <w:style w:type="character" w:styleId="a9">
    <w:name w:val="Strong"/>
    <w:basedOn w:val="a1"/>
    <w:uiPriority w:val="22"/>
    <w:qFormat/>
    <w:rsid w:val="00A518A8"/>
    <w:rPr>
      <w:b/>
      <w:bCs/>
    </w:rPr>
  </w:style>
  <w:style w:type="paragraph" w:customStyle="1" w:styleId="style1">
    <w:name w:val="style1"/>
    <w:basedOn w:val="a0"/>
    <w:rsid w:val="0013076E"/>
    <w:pPr>
      <w:spacing w:before="100" w:beforeAutospacing="1" w:after="100" w:afterAutospacing="1" w:line="240" w:lineRule="auto"/>
    </w:pPr>
    <w:rPr>
      <w:rFonts w:ascii="Verdana" w:eastAsia="Times New Roman" w:hAnsi="Verdana" w:cs="Times New Roman"/>
      <w:color w:val="000000"/>
      <w:sz w:val="18"/>
      <w:szCs w:val="18"/>
      <w:lang w:eastAsia="ru-RU"/>
    </w:rPr>
  </w:style>
  <w:style w:type="paragraph" w:styleId="aa">
    <w:name w:val="footnote text"/>
    <w:basedOn w:val="a0"/>
    <w:link w:val="ab"/>
    <w:uiPriority w:val="99"/>
    <w:semiHidden/>
    <w:unhideWhenUsed/>
    <w:rsid w:val="00395B6C"/>
    <w:pPr>
      <w:spacing w:after="0" w:line="240" w:lineRule="auto"/>
    </w:pPr>
    <w:rPr>
      <w:sz w:val="20"/>
      <w:szCs w:val="20"/>
    </w:rPr>
  </w:style>
  <w:style w:type="character" w:customStyle="1" w:styleId="ab">
    <w:name w:val="Текст сноски Знак"/>
    <w:basedOn w:val="a1"/>
    <w:link w:val="aa"/>
    <w:uiPriority w:val="99"/>
    <w:semiHidden/>
    <w:rsid w:val="00395B6C"/>
    <w:rPr>
      <w:sz w:val="20"/>
      <w:szCs w:val="20"/>
    </w:rPr>
  </w:style>
  <w:style w:type="character" w:styleId="ac">
    <w:name w:val="footnote reference"/>
    <w:basedOn w:val="a1"/>
    <w:uiPriority w:val="99"/>
    <w:semiHidden/>
    <w:unhideWhenUsed/>
    <w:rsid w:val="00395B6C"/>
    <w:rPr>
      <w:vertAlign w:val="superscript"/>
    </w:rPr>
  </w:style>
  <w:style w:type="character" w:customStyle="1" w:styleId="keyword1">
    <w:name w:val="keyword1"/>
    <w:basedOn w:val="a1"/>
    <w:rsid w:val="00EC4F2B"/>
    <w:rPr>
      <w:i/>
      <w:iCs/>
    </w:rPr>
  </w:style>
</w:styles>
</file>

<file path=word/webSettings.xml><?xml version="1.0" encoding="utf-8"?>
<w:webSettings xmlns:r="http://schemas.openxmlformats.org/officeDocument/2006/relationships" xmlns:w="http://schemas.openxmlformats.org/wordprocessingml/2006/main">
  <w:divs>
    <w:div w:id="772744279">
      <w:bodyDiv w:val="1"/>
      <w:marLeft w:val="0"/>
      <w:marRight w:val="0"/>
      <w:marTop w:val="0"/>
      <w:marBottom w:val="0"/>
      <w:divBdr>
        <w:top w:val="none" w:sz="0" w:space="0" w:color="auto"/>
        <w:left w:val="none" w:sz="0" w:space="0" w:color="auto"/>
        <w:bottom w:val="none" w:sz="0" w:space="0" w:color="auto"/>
        <w:right w:val="none" w:sz="0" w:space="0" w:color="auto"/>
      </w:divBdr>
    </w:div>
    <w:div w:id="1005017315">
      <w:bodyDiv w:val="1"/>
      <w:marLeft w:val="0"/>
      <w:marRight w:val="0"/>
      <w:marTop w:val="0"/>
      <w:marBottom w:val="0"/>
      <w:divBdr>
        <w:top w:val="none" w:sz="0" w:space="0" w:color="auto"/>
        <w:left w:val="none" w:sz="0" w:space="0" w:color="auto"/>
        <w:bottom w:val="none" w:sz="0" w:space="0" w:color="auto"/>
        <w:right w:val="none" w:sz="0" w:space="0" w:color="auto"/>
      </w:divBdr>
    </w:div>
    <w:div w:id="1455715977">
      <w:bodyDiv w:val="1"/>
      <w:marLeft w:val="0"/>
      <w:marRight w:val="0"/>
      <w:marTop w:val="0"/>
      <w:marBottom w:val="0"/>
      <w:divBdr>
        <w:top w:val="none" w:sz="0" w:space="0" w:color="auto"/>
        <w:left w:val="none" w:sz="0" w:space="0" w:color="auto"/>
        <w:bottom w:val="none" w:sz="0" w:space="0" w:color="auto"/>
        <w:right w:val="none" w:sz="0" w:space="0" w:color="auto"/>
      </w:divBdr>
    </w:div>
    <w:div w:id="1565604470">
      <w:bodyDiv w:val="1"/>
      <w:marLeft w:val="0"/>
      <w:marRight w:val="0"/>
      <w:marTop w:val="0"/>
      <w:marBottom w:val="0"/>
      <w:divBdr>
        <w:top w:val="none" w:sz="0" w:space="0" w:color="auto"/>
        <w:left w:val="none" w:sz="0" w:space="0" w:color="auto"/>
        <w:bottom w:val="none" w:sz="0" w:space="0" w:color="auto"/>
        <w:right w:val="none" w:sz="0" w:space="0" w:color="auto"/>
      </w:divBdr>
      <w:divsChild>
        <w:div w:id="697631086">
          <w:marLeft w:val="0"/>
          <w:marRight w:val="0"/>
          <w:marTop w:val="0"/>
          <w:marBottom w:val="0"/>
          <w:divBdr>
            <w:top w:val="none" w:sz="0" w:space="0" w:color="auto"/>
            <w:left w:val="none" w:sz="0" w:space="0" w:color="auto"/>
            <w:bottom w:val="none" w:sz="0" w:space="0" w:color="auto"/>
            <w:right w:val="none" w:sz="0" w:space="0" w:color="auto"/>
          </w:divBdr>
          <w:divsChild>
            <w:div w:id="865871529">
              <w:marLeft w:val="450"/>
              <w:marRight w:val="255"/>
              <w:marTop w:val="0"/>
              <w:marBottom w:val="270"/>
              <w:divBdr>
                <w:top w:val="none" w:sz="0" w:space="0" w:color="auto"/>
                <w:left w:val="none" w:sz="0" w:space="0" w:color="auto"/>
                <w:bottom w:val="none" w:sz="0" w:space="0" w:color="auto"/>
                <w:right w:val="none" w:sz="0" w:space="0" w:color="auto"/>
              </w:divBdr>
            </w:div>
          </w:divsChild>
        </w:div>
      </w:divsChild>
    </w:div>
    <w:div w:id="194290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3.emf"/><Relationship Id="rId18" Type="http://schemas.openxmlformats.org/officeDocument/2006/relationships/image" Target="media/image8.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image" Target="media/image2.gif"/><Relationship Id="rId17" Type="http://schemas.openxmlformats.org/officeDocument/2006/relationships/image" Target="media/image7.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image" Target="media/image13.w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12.wmf"/><Relationship Id="rId10" Type="http://schemas.openxmlformats.org/officeDocument/2006/relationships/diagramQuickStyle" Target="diagrams/quickStyle1.xml"/><Relationship Id="rId19"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image" Target="media/image4.png"/><Relationship Id="rId22" Type="http://schemas.openxmlformats.org/officeDocument/2006/relationships/image" Target="media/image11.w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50A679C-C63C-42D4-A657-015A53A10DDA}" type="doc">
      <dgm:prSet loTypeId="urn:microsoft.com/office/officeart/2005/8/layout/vProcess5" loCatId="process" qsTypeId="urn:microsoft.com/office/officeart/2005/8/quickstyle/simple1" qsCatId="simple" csTypeId="urn:microsoft.com/office/officeart/2005/8/colors/accent1_2" csCatId="accent1" phldr="1"/>
      <dgm:spPr/>
      <dgm:t>
        <a:bodyPr/>
        <a:lstStyle/>
        <a:p>
          <a:endParaRPr lang="ru-RU"/>
        </a:p>
      </dgm:t>
    </dgm:pt>
    <dgm:pt modelId="{7EFAC0F3-78D2-4012-AB9E-29007BAF7052}">
      <dgm:prSet phldrT="[Текст]"/>
      <dgm:spPr/>
      <dgm:t>
        <a:bodyPr/>
        <a:lstStyle/>
        <a:p>
          <a:r>
            <a:rPr lang="ru-RU"/>
            <a:t>Анализ</a:t>
          </a:r>
        </a:p>
      </dgm:t>
    </dgm:pt>
    <dgm:pt modelId="{50A4FC8E-FCDB-464D-8AC8-A641D77C360E}" type="parTrans" cxnId="{041271AA-D6D3-4BF1-B970-AE086CEE276C}">
      <dgm:prSet/>
      <dgm:spPr/>
      <dgm:t>
        <a:bodyPr/>
        <a:lstStyle/>
        <a:p>
          <a:endParaRPr lang="ru-RU"/>
        </a:p>
      </dgm:t>
    </dgm:pt>
    <dgm:pt modelId="{837FC5E5-206F-4DA1-B6ED-CC52A45C08AC}" type="sibTrans" cxnId="{041271AA-D6D3-4BF1-B970-AE086CEE276C}">
      <dgm:prSet/>
      <dgm:spPr/>
      <dgm:t>
        <a:bodyPr/>
        <a:lstStyle/>
        <a:p>
          <a:endParaRPr lang="ru-RU"/>
        </a:p>
      </dgm:t>
    </dgm:pt>
    <dgm:pt modelId="{E96F70D6-06EB-4FBA-A98C-1605A6FA7D6F}">
      <dgm:prSet phldrT="[Текст]"/>
      <dgm:spPr/>
      <dgm:t>
        <a:bodyPr/>
        <a:lstStyle/>
        <a:p>
          <a:r>
            <a:rPr lang="ru-RU"/>
            <a:t>Проектирование</a:t>
          </a:r>
        </a:p>
      </dgm:t>
    </dgm:pt>
    <dgm:pt modelId="{0C34720C-41EE-4FE9-8B8F-C4D7654E62EA}" type="parTrans" cxnId="{6F7C9360-897D-4951-84E9-F2F1A663880C}">
      <dgm:prSet/>
      <dgm:spPr/>
      <dgm:t>
        <a:bodyPr/>
        <a:lstStyle/>
        <a:p>
          <a:endParaRPr lang="ru-RU"/>
        </a:p>
      </dgm:t>
    </dgm:pt>
    <dgm:pt modelId="{C46CE53A-670D-4448-BAD7-AF4689D75C31}" type="sibTrans" cxnId="{6F7C9360-897D-4951-84E9-F2F1A663880C}">
      <dgm:prSet/>
      <dgm:spPr/>
      <dgm:t>
        <a:bodyPr/>
        <a:lstStyle/>
        <a:p>
          <a:endParaRPr lang="ru-RU"/>
        </a:p>
      </dgm:t>
    </dgm:pt>
    <dgm:pt modelId="{22441EF4-4E08-449A-966C-01C9226CFF8B}">
      <dgm:prSet phldrT="[Текст]"/>
      <dgm:spPr/>
      <dgm:t>
        <a:bodyPr/>
        <a:lstStyle/>
        <a:p>
          <a:r>
            <a:rPr lang="ru-RU"/>
            <a:t>Разработка</a:t>
          </a:r>
        </a:p>
      </dgm:t>
    </dgm:pt>
    <dgm:pt modelId="{39BF807E-B4B3-4534-BA29-9C8E34A23F6E}" type="parTrans" cxnId="{47F5DE20-D4C9-47FE-BC7A-99C86EE7D00E}">
      <dgm:prSet/>
      <dgm:spPr/>
      <dgm:t>
        <a:bodyPr/>
        <a:lstStyle/>
        <a:p>
          <a:endParaRPr lang="ru-RU"/>
        </a:p>
      </dgm:t>
    </dgm:pt>
    <dgm:pt modelId="{AD06DB65-1109-4BA4-BC1E-E47A613DBB8F}" type="sibTrans" cxnId="{47F5DE20-D4C9-47FE-BC7A-99C86EE7D00E}">
      <dgm:prSet/>
      <dgm:spPr/>
      <dgm:t>
        <a:bodyPr/>
        <a:lstStyle/>
        <a:p>
          <a:endParaRPr lang="ru-RU"/>
        </a:p>
      </dgm:t>
    </dgm:pt>
    <dgm:pt modelId="{0109B433-9343-48AC-AD4F-C2943D931949}">
      <dgm:prSet/>
      <dgm:spPr/>
      <dgm:t>
        <a:bodyPr/>
        <a:lstStyle/>
        <a:p>
          <a:r>
            <a:rPr lang="ru-RU"/>
            <a:t>Тестирование</a:t>
          </a:r>
        </a:p>
      </dgm:t>
    </dgm:pt>
    <dgm:pt modelId="{33ECC403-53DD-47AF-93A8-D359555FF411}" type="parTrans" cxnId="{150EB32A-6348-4E1F-9E78-E3D2768CCC64}">
      <dgm:prSet/>
      <dgm:spPr/>
      <dgm:t>
        <a:bodyPr/>
        <a:lstStyle/>
        <a:p>
          <a:endParaRPr lang="ru-RU"/>
        </a:p>
      </dgm:t>
    </dgm:pt>
    <dgm:pt modelId="{21983304-55BF-4007-A948-BBB4BCBDD620}" type="sibTrans" cxnId="{150EB32A-6348-4E1F-9E78-E3D2768CCC64}">
      <dgm:prSet/>
      <dgm:spPr/>
      <dgm:t>
        <a:bodyPr/>
        <a:lstStyle/>
        <a:p>
          <a:endParaRPr lang="ru-RU"/>
        </a:p>
      </dgm:t>
    </dgm:pt>
    <dgm:pt modelId="{778A9C23-6940-4933-A6D1-70ACD32F099C}">
      <dgm:prSet/>
      <dgm:spPr/>
      <dgm:t>
        <a:bodyPr/>
        <a:lstStyle/>
        <a:p>
          <a:r>
            <a:rPr lang="ru-RU"/>
            <a:t>Сопровождение</a:t>
          </a:r>
        </a:p>
      </dgm:t>
    </dgm:pt>
    <dgm:pt modelId="{6CE0F13E-299F-407E-B583-EA75DCB4FE90}" type="parTrans" cxnId="{49DAF4C5-8671-4941-88AC-001FB8A3FDC0}">
      <dgm:prSet/>
      <dgm:spPr/>
      <dgm:t>
        <a:bodyPr/>
        <a:lstStyle/>
        <a:p>
          <a:endParaRPr lang="ru-RU"/>
        </a:p>
      </dgm:t>
    </dgm:pt>
    <dgm:pt modelId="{B0247756-8BD1-4A9B-8454-72E66631D437}" type="sibTrans" cxnId="{49DAF4C5-8671-4941-88AC-001FB8A3FDC0}">
      <dgm:prSet/>
      <dgm:spPr/>
      <dgm:t>
        <a:bodyPr/>
        <a:lstStyle/>
        <a:p>
          <a:endParaRPr lang="ru-RU"/>
        </a:p>
      </dgm:t>
    </dgm:pt>
    <dgm:pt modelId="{C5EA1F1E-44AA-4E7E-A117-4F53515362A1}" type="pres">
      <dgm:prSet presAssocID="{050A679C-C63C-42D4-A657-015A53A10DDA}" presName="outerComposite" presStyleCnt="0">
        <dgm:presLayoutVars>
          <dgm:chMax val="5"/>
          <dgm:dir/>
          <dgm:resizeHandles val="exact"/>
        </dgm:presLayoutVars>
      </dgm:prSet>
      <dgm:spPr/>
      <dgm:t>
        <a:bodyPr/>
        <a:lstStyle/>
        <a:p>
          <a:endParaRPr lang="ru-RU"/>
        </a:p>
      </dgm:t>
    </dgm:pt>
    <dgm:pt modelId="{7858BA6D-3EF2-4AA2-8A68-A481C86337AA}" type="pres">
      <dgm:prSet presAssocID="{050A679C-C63C-42D4-A657-015A53A10DDA}" presName="dummyMaxCanvas" presStyleCnt="0">
        <dgm:presLayoutVars/>
      </dgm:prSet>
      <dgm:spPr/>
    </dgm:pt>
    <dgm:pt modelId="{E5B27C80-BF4D-45A0-927B-9808710DFA57}" type="pres">
      <dgm:prSet presAssocID="{050A679C-C63C-42D4-A657-015A53A10DDA}" presName="FiveNodes_1" presStyleLbl="node1" presStyleIdx="0" presStyleCnt="5">
        <dgm:presLayoutVars>
          <dgm:bulletEnabled val="1"/>
        </dgm:presLayoutVars>
      </dgm:prSet>
      <dgm:spPr/>
      <dgm:t>
        <a:bodyPr/>
        <a:lstStyle/>
        <a:p>
          <a:endParaRPr lang="ru-RU"/>
        </a:p>
      </dgm:t>
    </dgm:pt>
    <dgm:pt modelId="{00FBBB5B-734E-44B9-8EBF-057A67738F74}" type="pres">
      <dgm:prSet presAssocID="{050A679C-C63C-42D4-A657-015A53A10DDA}" presName="FiveNodes_2" presStyleLbl="node1" presStyleIdx="1" presStyleCnt="5">
        <dgm:presLayoutVars>
          <dgm:bulletEnabled val="1"/>
        </dgm:presLayoutVars>
      </dgm:prSet>
      <dgm:spPr/>
      <dgm:t>
        <a:bodyPr/>
        <a:lstStyle/>
        <a:p>
          <a:endParaRPr lang="ru-RU"/>
        </a:p>
      </dgm:t>
    </dgm:pt>
    <dgm:pt modelId="{7E221326-172C-433E-9C9F-1B6C655E2BD6}" type="pres">
      <dgm:prSet presAssocID="{050A679C-C63C-42D4-A657-015A53A10DDA}" presName="FiveNodes_3" presStyleLbl="node1" presStyleIdx="2" presStyleCnt="5">
        <dgm:presLayoutVars>
          <dgm:bulletEnabled val="1"/>
        </dgm:presLayoutVars>
      </dgm:prSet>
      <dgm:spPr/>
      <dgm:t>
        <a:bodyPr/>
        <a:lstStyle/>
        <a:p>
          <a:endParaRPr lang="ru-RU"/>
        </a:p>
      </dgm:t>
    </dgm:pt>
    <dgm:pt modelId="{EF13B9A3-A5C3-417B-927D-DE512C8908CC}" type="pres">
      <dgm:prSet presAssocID="{050A679C-C63C-42D4-A657-015A53A10DDA}" presName="FiveNodes_4" presStyleLbl="node1" presStyleIdx="3" presStyleCnt="5">
        <dgm:presLayoutVars>
          <dgm:bulletEnabled val="1"/>
        </dgm:presLayoutVars>
      </dgm:prSet>
      <dgm:spPr/>
      <dgm:t>
        <a:bodyPr/>
        <a:lstStyle/>
        <a:p>
          <a:endParaRPr lang="ru-RU"/>
        </a:p>
      </dgm:t>
    </dgm:pt>
    <dgm:pt modelId="{936A4F6E-6BF5-4162-BBAB-C4B6F74BC951}" type="pres">
      <dgm:prSet presAssocID="{050A679C-C63C-42D4-A657-015A53A10DDA}" presName="FiveNodes_5" presStyleLbl="node1" presStyleIdx="4" presStyleCnt="5">
        <dgm:presLayoutVars>
          <dgm:bulletEnabled val="1"/>
        </dgm:presLayoutVars>
      </dgm:prSet>
      <dgm:spPr/>
      <dgm:t>
        <a:bodyPr/>
        <a:lstStyle/>
        <a:p>
          <a:endParaRPr lang="ru-RU"/>
        </a:p>
      </dgm:t>
    </dgm:pt>
    <dgm:pt modelId="{9CA8CE57-6490-49E2-BB76-A69040E91868}" type="pres">
      <dgm:prSet presAssocID="{050A679C-C63C-42D4-A657-015A53A10DDA}" presName="FiveConn_1-2" presStyleLbl="fgAccFollowNode1" presStyleIdx="0" presStyleCnt="4">
        <dgm:presLayoutVars>
          <dgm:bulletEnabled val="1"/>
        </dgm:presLayoutVars>
      </dgm:prSet>
      <dgm:spPr/>
      <dgm:t>
        <a:bodyPr/>
        <a:lstStyle/>
        <a:p>
          <a:endParaRPr lang="ru-RU"/>
        </a:p>
      </dgm:t>
    </dgm:pt>
    <dgm:pt modelId="{803C0761-67C4-47C3-BA1C-6AEB1716B59C}" type="pres">
      <dgm:prSet presAssocID="{050A679C-C63C-42D4-A657-015A53A10DDA}" presName="FiveConn_2-3" presStyleLbl="fgAccFollowNode1" presStyleIdx="1" presStyleCnt="4">
        <dgm:presLayoutVars>
          <dgm:bulletEnabled val="1"/>
        </dgm:presLayoutVars>
      </dgm:prSet>
      <dgm:spPr/>
      <dgm:t>
        <a:bodyPr/>
        <a:lstStyle/>
        <a:p>
          <a:endParaRPr lang="ru-RU"/>
        </a:p>
      </dgm:t>
    </dgm:pt>
    <dgm:pt modelId="{F2313085-0BE5-40D5-A48A-74C89859B732}" type="pres">
      <dgm:prSet presAssocID="{050A679C-C63C-42D4-A657-015A53A10DDA}" presName="FiveConn_3-4" presStyleLbl="fgAccFollowNode1" presStyleIdx="2" presStyleCnt="4">
        <dgm:presLayoutVars>
          <dgm:bulletEnabled val="1"/>
        </dgm:presLayoutVars>
      </dgm:prSet>
      <dgm:spPr/>
      <dgm:t>
        <a:bodyPr/>
        <a:lstStyle/>
        <a:p>
          <a:endParaRPr lang="ru-RU"/>
        </a:p>
      </dgm:t>
    </dgm:pt>
    <dgm:pt modelId="{47E41DCE-3D7C-4AFE-9AF2-EF83BF2F2D54}" type="pres">
      <dgm:prSet presAssocID="{050A679C-C63C-42D4-A657-015A53A10DDA}" presName="FiveConn_4-5" presStyleLbl="fgAccFollowNode1" presStyleIdx="3" presStyleCnt="4">
        <dgm:presLayoutVars>
          <dgm:bulletEnabled val="1"/>
        </dgm:presLayoutVars>
      </dgm:prSet>
      <dgm:spPr/>
      <dgm:t>
        <a:bodyPr/>
        <a:lstStyle/>
        <a:p>
          <a:endParaRPr lang="ru-RU"/>
        </a:p>
      </dgm:t>
    </dgm:pt>
    <dgm:pt modelId="{AE44AD65-C54B-45B2-9A38-4794B1FCF916}" type="pres">
      <dgm:prSet presAssocID="{050A679C-C63C-42D4-A657-015A53A10DDA}" presName="FiveNodes_1_text" presStyleLbl="node1" presStyleIdx="4" presStyleCnt="5">
        <dgm:presLayoutVars>
          <dgm:bulletEnabled val="1"/>
        </dgm:presLayoutVars>
      </dgm:prSet>
      <dgm:spPr/>
      <dgm:t>
        <a:bodyPr/>
        <a:lstStyle/>
        <a:p>
          <a:endParaRPr lang="ru-RU"/>
        </a:p>
      </dgm:t>
    </dgm:pt>
    <dgm:pt modelId="{E0433B3F-B566-4825-B213-DC0B89023D3C}" type="pres">
      <dgm:prSet presAssocID="{050A679C-C63C-42D4-A657-015A53A10DDA}" presName="FiveNodes_2_text" presStyleLbl="node1" presStyleIdx="4" presStyleCnt="5">
        <dgm:presLayoutVars>
          <dgm:bulletEnabled val="1"/>
        </dgm:presLayoutVars>
      </dgm:prSet>
      <dgm:spPr/>
      <dgm:t>
        <a:bodyPr/>
        <a:lstStyle/>
        <a:p>
          <a:endParaRPr lang="ru-RU"/>
        </a:p>
      </dgm:t>
    </dgm:pt>
    <dgm:pt modelId="{07C15BF8-F2D2-4CF7-96B3-311B0036565E}" type="pres">
      <dgm:prSet presAssocID="{050A679C-C63C-42D4-A657-015A53A10DDA}" presName="FiveNodes_3_text" presStyleLbl="node1" presStyleIdx="4" presStyleCnt="5">
        <dgm:presLayoutVars>
          <dgm:bulletEnabled val="1"/>
        </dgm:presLayoutVars>
      </dgm:prSet>
      <dgm:spPr/>
      <dgm:t>
        <a:bodyPr/>
        <a:lstStyle/>
        <a:p>
          <a:endParaRPr lang="ru-RU"/>
        </a:p>
      </dgm:t>
    </dgm:pt>
    <dgm:pt modelId="{3380D30A-11EE-45E0-A3AE-7632775B5F44}" type="pres">
      <dgm:prSet presAssocID="{050A679C-C63C-42D4-A657-015A53A10DDA}" presName="FiveNodes_4_text" presStyleLbl="node1" presStyleIdx="4" presStyleCnt="5">
        <dgm:presLayoutVars>
          <dgm:bulletEnabled val="1"/>
        </dgm:presLayoutVars>
      </dgm:prSet>
      <dgm:spPr/>
      <dgm:t>
        <a:bodyPr/>
        <a:lstStyle/>
        <a:p>
          <a:endParaRPr lang="ru-RU"/>
        </a:p>
      </dgm:t>
    </dgm:pt>
    <dgm:pt modelId="{55794F57-C951-4E08-B3F6-753414A3F537}" type="pres">
      <dgm:prSet presAssocID="{050A679C-C63C-42D4-A657-015A53A10DDA}" presName="FiveNodes_5_text" presStyleLbl="node1" presStyleIdx="4" presStyleCnt="5">
        <dgm:presLayoutVars>
          <dgm:bulletEnabled val="1"/>
        </dgm:presLayoutVars>
      </dgm:prSet>
      <dgm:spPr/>
      <dgm:t>
        <a:bodyPr/>
        <a:lstStyle/>
        <a:p>
          <a:endParaRPr lang="ru-RU"/>
        </a:p>
      </dgm:t>
    </dgm:pt>
  </dgm:ptLst>
  <dgm:cxnLst>
    <dgm:cxn modelId="{150EB32A-6348-4E1F-9E78-E3D2768CCC64}" srcId="{050A679C-C63C-42D4-A657-015A53A10DDA}" destId="{0109B433-9343-48AC-AD4F-C2943D931949}" srcOrd="3" destOrd="0" parTransId="{33ECC403-53DD-47AF-93A8-D359555FF411}" sibTransId="{21983304-55BF-4007-A948-BBB4BCBDD620}"/>
    <dgm:cxn modelId="{1C22C4DE-F3F9-4072-9AF0-C25ED2A30E2D}" type="presOf" srcId="{22441EF4-4E08-449A-966C-01C9226CFF8B}" destId="{07C15BF8-F2D2-4CF7-96B3-311B0036565E}" srcOrd="1" destOrd="0" presId="urn:microsoft.com/office/officeart/2005/8/layout/vProcess5"/>
    <dgm:cxn modelId="{4C287561-961B-442A-960B-91AA2B29AB1B}" type="presOf" srcId="{0109B433-9343-48AC-AD4F-C2943D931949}" destId="{EF13B9A3-A5C3-417B-927D-DE512C8908CC}" srcOrd="0" destOrd="0" presId="urn:microsoft.com/office/officeart/2005/8/layout/vProcess5"/>
    <dgm:cxn modelId="{120F61F0-D2A7-4489-B071-B0F5358EEB64}" type="presOf" srcId="{7EFAC0F3-78D2-4012-AB9E-29007BAF7052}" destId="{AE44AD65-C54B-45B2-9A38-4794B1FCF916}" srcOrd="1" destOrd="0" presId="urn:microsoft.com/office/officeart/2005/8/layout/vProcess5"/>
    <dgm:cxn modelId="{F1FE34F2-EBDE-4326-BC13-0EC19A51039C}" type="presOf" srcId="{21983304-55BF-4007-A948-BBB4BCBDD620}" destId="{47E41DCE-3D7C-4AFE-9AF2-EF83BF2F2D54}" srcOrd="0" destOrd="0" presId="urn:microsoft.com/office/officeart/2005/8/layout/vProcess5"/>
    <dgm:cxn modelId="{2C4B1F14-D48D-4D73-97B7-328C5CF9DC75}" type="presOf" srcId="{050A679C-C63C-42D4-A657-015A53A10DDA}" destId="{C5EA1F1E-44AA-4E7E-A117-4F53515362A1}" srcOrd="0" destOrd="0" presId="urn:microsoft.com/office/officeart/2005/8/layout/vProcess5"/>
    <dgm:cxn modelId="{D8BD841D-EB2E-4AFF-8220-8E9AF2E74506}" type="presOf" srcId="{7EFAC0F3-78D2-4012-AB9E-29007BAF7052}" destId="{E5B27C80-BF4D-45A0-927B-9808710DFA57}" srcOrd="0" destOrd="0" presId="urn:microsoft.com/office/officeart/2005/8/layout/vProcess5"/>
    <dgm:cxn modelId="{041271AA-D6D3-4BF1-B970-AE086CEE276C}" srcId="{050A679C-C63C-42D4-A657-015A53A10DDA}" destId="{7EFAC0F3-78D2-4012-AB9E-29007BAF7052}" srcOrd="0" destOrd="0" parTransId="{50A4FC8E-FCDB-464D-8AC8-A641D77C360E}" sibTransId="{837FC5E5-206F-4DA1-B6ED-CC52A45C08AC}"/>
    <dgm:cxn modelId="{47F5DE20-D4C9-47FE-BC7A-99C86EE7D00E}" srcId="{050A679C-C63C-42D4-A657-015A53A10DDA}" destId="{22441EF4-4E08-449A-966C-01C9226CFF8B}" srcOrd="2" destOrd="0" parTransId="{39BF807E-B4B3-4534-BA29-9C8E34A23F6E}" sibTransId="{AD06DB65-1109-4BA4-BC1E-E47A613DBB8F}"/>
    <dgm:cxn modelId="{F15BA905-F4CD-478C-A9E3-EEB21FF1E2CF}" type="presOf" srcId="{22441EF4-4E08-449A-966C-01C9226CFF8B}" destId="{7E221326-172C-433E-9C9F-1B6C655E2BD6}" srcOrd="0" destOrd="0" presId="urn:microsoft.com/office/officeart/2005/8/layout/vProcess5"/>
    <dgm:cxn modelId="{EC2F98BB-7A16-4C58-86D4-0D63CFE478FA}" type="presOf" srcId="{E96F70D6-06EB-4FBA-A98C-1605A6FA7D6F}" destId="{E0433B3F-B566-4825-B213-DC0B89023D3C}" srcOrd="1" destOrd="0" presId="urn:microsoft.com/office/officeart/2005/8/layout/vProcess5"/>
    <dgm:cxn modelId="{BD76ECB2-B58B-4019-A612-6DDB5E3EB06F}" type="presOf" srcId="{AD06DB65-1109-4BA4-BC1E-E47A613DBB8F}" destId="{F2313085-0BE5-40D5-A48A-74C89859B732}" srcOrd="0" destOrd="0" presId="urn:microsoft.com/office/officeart/2005/8/layout/vProcess5"/>
    <dgm:cxn modelId="{49DAF4C5-8671-4941-88AC-001FB8A3FDC0}" srcId="{050A679C-C63C-42D4-A657-015A53A10DDA}" destId="{778A9C23-6940-4933-A6D1-70ACD32F099C}" srcOrd="4" destOrd="0" parTransId="{6CE0F13E-299F-407E-B583-EA75DCB4FE90}" sibTransId="{B0247756-8BD1-4A9B-8454-72E66631D437}"/>
    <dgm:cxn modelId="{047879C8-A698-40C7-AF52-3F704F4DDDEE}" type="presOf" srcId="{837FC5E5-206F-4DA1-B6ED-CC52A45C08AC}" destId="{9CA8CE57-6490-49E2-BB76-A69040E91868}" srcOrd="0" destOrd="0" presId="urn:microsoft.com/office/officeart/2005/8/layout/vProcess5"/>
    <dgm:cxn modelId="{FD09E83D-E897-41BE-B238-923F9ED35632}" type="presOf" srcId="{0109B433-9343-48AC-AD4F-C2943D931949}" destId="{3380D30A-11EE-45E0-A3AE-7632775B5F44}" srcOrd="1" destOrd="0" presId="urn:microsoft.com/office/officeart/2005/8/layout/vProcess5"/>
    <dgm:cxn modelId="{7D41134F-3CDF-4EB3-A5AA-02E79807A0E2}" type="presOf" srcId="{C46CE53A-670D-4448-BAD7-AF4689D75C31}" destId="{803C0761-67C4-47C3-BA1C-6AEB1716B59C}" srcOrd="0" destOrd="0" presId="urn:microsoft.com/office/officeart/2005/8/layout/vProcess5"/>
    <dgm:cxn modelId="{C2DBA387-AD9D-46B4-B3F6-DFB4C6D57F7D}" type="presOf" srcId="{E96F70D6-06EB-4FBA-A98C-1605A6FA7D6F}" destId="{00FBBB5B-734E-44B9-8EBF-057A67738F74}" srcOrd="0" destOrd="0" presId="urn:microsoft.com/office/officeart/2005/8/layout/vProcess5"/>
    <dgm:cxn modelId="{6F7C9360-897D-4951-84E9-F2F1A663880C}" srcId="{050A679C-C63C-42D4-A657-015A53A10DDA}" destId="{E96F70D6-06EB-4FBA-A98C-1605A6FA7D6F}" srcOrd="1" destOrd="0" parTransId="{0C34720C-41EE-4FE9-8B8F-C4D7654E62EA}" sibTransId="{C46CE53A-670D-4448-BAD7-AF4689D75C31}"/>
    <dgm:cxn modelId="{915EE95D-70A8-46F4-81C4-7B4AB0BB9A52}" type="presOf" srcId="{778A9C23-6940-4933-A6D1-70ACD32F099C}" destId="{936A4F6E-6BF5-4162-BBAB-C4B6F74BC951}" srcOrd="0" destOrd="0" presId="urn:microsoft.com/office/officeart/2005/8/layout/vProcess5"/>
    <dgm:cxn modelId="{DF658396-5AFE-4A88-93F3-D9498E0F3D7F}" type="presOf" srcId="{778A9C23-6940-4933-A6D1-70ACD32F099C}" destId="{55794F57-C951-4E08-B3F6-753414A3F537}" srcOrd="1" destOrd="0" presId="urn:microsoft.com/office/officeart/2005/8/layout/vProcess5"/>
    <dgm:cxn modelId="{35E72003-BDD0-4AF9-AE11-89574696332E}" type="presParOf" srcId="{C5EA1F1E-44AA-4E7E-A117-4F53515362A1}" destId="{7858BA6D-3EF2-4AA2-8A68-A481C86337AA}" srcOrd="0" destOrd="0" presId="urn:microsoft.com/office/officeart/2005/8/layout/vProcess5"/>
    <dgm:cxn modelId="{A5496909-F29E-4C6F-A559-668542CF3A84}" type="presParOf" srcId="{C5EA1F1E-44AA-4E7E-A117-4F53515362A1}" destId="{E5B27C80-BF4D-45A0-927B-9808710DFA57}" srcOrd="1" destOrd="0" presId="urn:microsoft.com/office/officeart/2005/8/layout/vProcess5"/>
    <dgm:cxn modelId="{96F777C4-CADA-4B72-8073-85D7DA9D407F}" type="presParOf" srcId="{C5EA1F1E-44AA-4E7E-A117-4F53515362A1}" destId="{00FBBB5B-734E-44B9-8EBF-057A67738F74}" srcOrd="2" destOrd="0" presId="urn:microsoft.com/office/officeart/2005/8/layout/vProcess5"/>
    <dgm:cxn modelId="{7D3F8249-CEA9-44AC-9BB4-A393D790DEF2}" type="presParOf" srcId="{C5EA1F1E-44AA-4E7E-A117-4F53515362A1}" destId="{7E221326-172C-433E-9C9F-1B6C655E2BD6}" srcOrd="3" destOrd="0" presId="urn:microsoft.com/office/officeart/2005/8/layout/vProcess5"/>
    <dgm:cxn modelId="{595B5A4C-FBDF-4E9F-9376-1590A8D94AFA}" type="presParOf" srcId="{C5EA1F1E-44AA-4E7E-A117-4F53515362A1}" destId="{EF13B9A3-A5C3-417B-927D-DE512C8908CC}" srcOrd="4" destOrd="0" presId="urn:microsoft.com/office/officeart/2005/8/layout/vProcess5"/>
    <dgm:cxn modelId="{02566FED-7C22-40F3-8FE4-9799C5336A33}" type="presParOf" srcId="{C5EA1F1E-44AA-4E7E-A117-4F53515362A1}" destId="{936A4F6E-6BF5-4162-BBAB-C4B6F74BC951}" srcOrd="5" destOrd="0" presId="urn:microsoft.com/office/officeart/2005/8/layout/vProcess5"/>
    <dgm:cxn modelId="{FC164147-CE32-4C37-B915-E65733FBE4E8}" type="presParOf" srcId="{C5EA1F1E-44AA-4E7E-A117-4F53515362A1}" destId="{9CA8CE57-6490-49E2-BB76-A69040E91868}" srcOrd="6" destOrd="0" presId="urn:microsoft.com/office/officeart/2005/8/layout/vProcess5"/>
    <dgm:cxn modelId="{C8CF1477-94D4-4563-84C4-1DD088796668}" type="presParOf" srcId="{C5EA1F1E-44AA-4E7E-A117-4F53515362A1}" destId="{803C0761-67C4-47C3-BA1C-6AEB1716B59C}" srcOrd="7" destOrd="0" presId="urn:microsoft.com/office/officeart/2005/8/layout/vProcess5"/>
    <dgm:cxn modelId="{69CE7DA2-B759-4419-A5FB-DD381A969F40}" type="presParOf" srcId="{C5EA1F1E-44AA-4E7E-A117-4F53515362A1}" destId="{F2313085-0BE5-40D5-A48A-74C89859B732}" srcOrd="8" destOrd="0" presId="urn:microsoft.com/office/officeart/2005/8/layout/vProcess5"/>
    <dgm:cxn modelId="{DF187A29-A297-4561-8960-5DA1EAAFE9EA}" type="presParOf" srcId="{C5EA1F1E-44AA-4E7E-A117-4F53515362A1}" destId="{47E41DCE-3D7C-4AFE-9AF2-EF83BF2F2D54}" srcOrd="9" destOrd="0" presId="urn:microsoft.com/office/officeart/2005/8/layout/vProcess5"/>
    <dgm:cxn modelId="{732E2B1D-13ED-4F4D-9D74-51A694EA11F8}" type="presParOf" srcId="{C5EA1F1E-44AA-4E7E-A117-4F53515362A1}" destId="{AE44AD65-C54B-45B2-9A38-4794B1FCF916}" srcOrd="10" destOrd="0" presId="urn:microsoft.com/office/officeart/2005/8/layout/vProcess5"/>
    <dgm:cxn modelId="{B397BD8E-7E31-4263-B83D-BE49DE6B5C3F}" type="presParOf" srcId="{C5EA1F1E-44AA-4E7E-A117-4F53515362A1}" destId="{E0433B3F-B566-4825-B213-DC0B89023D3C}" srcOrd="11" destOrd="0" presId="urn:microsoft.com/office/officeart/2005/8/layout/vProcess5"/>
    <dgm:cxn modelId="{73FCEC91-02B6-485F-90B9-72583A4E26A5}" type="presParOf" srcId="{C5EA1F1E-44AA-4E7E-A117-4F53515362A1}" destId="{07C15BF8-F2D2-4CF7-96B3-311B0036565E}" srcOrd="12" destOrd="0" presId="urn:microsoft.com/office/officeart/2005/8/layout/vProcess5"/>
    <dgm:cxn modelId="{A4728E45-FE05-4281-8C6C-B4FDB050AC92}" type="presParOf" srcId="{C5EA1F1E-44AA-4E7E-A117-4F53515362A1}" destId="{3380D30A-11EE-45E0-A3AE-7632775B5F44}" srcOrd="13" destOrd="0" presId="urn:microsoft.com/office/officeart/2005/8/layout/vProcess5"/>
    <dgm:cxn modelId="{3F56897E-682C-4783-B5D8-DDB688DC444C}" type="presParOf" srcId="{C5EA1F1E-44AA-4E7E-A117-4F53515362A1}" destId="{55794F57-C951-4E08-B3F6-753414A3F537}" srcOrd="14" destOrd="0" presId="urn:microsoft.com/office/officeart/2005/8/layout/vProcess5"/>
  </dgm:cxnLst>
  <dgm:bg/>
  <dgm:whole/>
</dgm:dataModel>
</file>

<file path=word/diagrams/layout1.xml><?xml version="1.0" encoding="utf-8"?>
<dgm:layoutDef xmlns:dgm="http://schemas.openxmlformats.org/drawingml/2006/diagram" xmlns:a="http://schemas.openxmlformats.org/drawingml/2006/main" uniqueId="urn:microsoft.com/office/officeart/2005/8/layout/vProcess5">
  <dgm:title val=""/>
  <dgm:desc val=""/>
  <dgm:catLst>
    <dgm:cat type="process" pri="14000"/>
  </dgm:catLst>
  <dgm:sampData>
    <dgm:dataModel>
      <dgm:ptLst>
        <dgm:pt modelId="0" type="doc"/>
        <dgm:pt modelId="1">
          <dgm:prSet phldr="1"/>
        </dgm:pt>
        <dgm:pt modelId="2">
          <dgm:prSet phldr="1"/>
        </dgm:pt>
        <dgm:pt modelId="3">
          <dgm:prSet phldr="1"/>
        </dgm:pt>
      </dgm:ptLst>
      <dgm:cxnLst>
        <dgm:cxn modelId="5" srcId="0" destId="1" srcOrd="0" destOrd="0"/>
        <dgm:cxn modelId="6" srcId="0" destId="2" srcOrd="1" destOrd="0"/>
        <dgm:cxn modelId="7" srcId="0" destId="3" srcOrd="2"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6" srcId="0" destId="1" srcOrd="0" destOrd="0"/>
        <dgm:cxn modelId="7" srcId="0" destId="2" srcOrd="1" destOrd="0"/>
        <dgm:cxn modelId="8" srcId="0" destId="3" srcOrd="2" destOrd="0"/>
        <dgm:cxn modelId="9" srcId="0" destId="4" srcOrd="3" destOrd="0"/>
      </dgm:cxnLst>
      <dgm:bg/>
      <dgm:whole/>
    </dgm:dataModel>
  </dgm:clrData>
  <dgm:layoutNode name="outerComposite">
    <dgm:varLst>
      <dgm:chMax val="5"/>
      <dgm:dir/>
      <dgm:resizeHandles val="exact"/>
    </dgm:varLst>
    <dgm:alg type="composite"/>
    <dgm:shape xmlns:r="http://schemas.openxmlformats.org/officeDocument/2006/relationships" r:blip="">
      <dgm:adjLst/>
    </dgm:shape>
    <dgm:presOf/>
    <dgm:choose name="Name0">
      <dgm:if name="Name1" func="var" arg="dir" op="equ" val="norm">
        <dgm:constrLst>
          <dgm:constr type="primFontSz" for="ch" ptType="node" op="equ" val="65"/>
          <dgm:constr type="w" for="ch" forName="dummyMaxCanvas" refType="w"/>
          <dgm:constr type="h" for="ch" forName="dummyMaxCanvas" refType="h"/>
          <dgm:constr type="w" for="ch" forName="OneNode_1" refType="w"/>
          <dgm:constr type="h" for="ch" forName="OneNode_1" refType="h" fact="0.5"/>
          <dgm:constr type="ctrY" for="ch" forName="OneNode_1" refType="h" fact="0.5"/>
          <dgm:constr type="w" for="ch" forName="TwoNodes_1" refType="w" fact="0.85"/>
          <dgm:constr type="h" for="ch" forName="TwoNodes_1" refType="h" fact="0.45"/>
          <dgm:constr type="t" for="ch" forName="TwoNodes_1"/>
          <dgm:constr type="l" for="ch" forName="TwoNodes_1"/>
          <dgm:constr type="w" for="ch" forName="TwoNodes_2" refType="w" fact="0.85"/>
          <dgm:constr type="h" for="ch" forName="TwoNodes_2" refType="h" fact="0.45"/>
          <dgm:constr type="b" for="ch" forName="TwoNodes_2" refType="h"/>
          <dgm:constr type="r" for="ch" forName="TwoNodes_2" refType="w"/>
          <dgm:constr type="w" for="ch" forName="TwoConn_1-2" refType="h" refFor="ch" refForName="TwoNodes_1" fact="0.65"/>
          <dgm:constr type="h" for="ch" forName="TwoConn_1-2" refType="h" refFor="ch" refForName="TwoNodes_1" fact="0.65"/>
          <dgm:constr type="ctrY" for="ch" forName="TwoConn_1-2" refType="h" fact="0.5"/>
          <dgm:constr type="r" for="ch" forName="TwoConn_1-2" refType="r" refFor="ch" refForName="TwoNodes_1"/>
          <dgm:constr type="r" for="ch" forName="TwoNodes_1_text" refType="l" refFor="ch" refForName="TwoConn_1-2"/>
          <dgm:constr type="rOff" for="ch" forName="TwoNodes_1_text" refType="w" refFor="ch" refForName="TwoConn_1-2" fact="-0.5"/>
          <dgm:constr type="t" for="ch" forName="TwoNodes_1_text" refType="t" refFor="ch" refForName="TwoNodes_1"/>
          <dgm:constr type="b" for="ch" forName="TwoNodes_1_text" refType="b" refFor="ch" refForName="TwoNodes_1"/>
          <dgm:constr type="l" for="ch" forName="TwoNodes_1_text" refType="l" refFor="ch" refForName="TwoNodes_1"/>
          <dgm:constr type="r" for="ch" forName="TwoNodes_2_text" refType="l" refFor="ch" refForName="TwoConn_1-2"/>
          <dgm:constr type="t" for="ch" forName="TwoNodes_2_text" refType="t" refFor="ch" refForName="TwoNodes_2"/>
          <dgm:constr type="b" for="ch" forName="TwoNodes_2_text" refType="b" refFor="ch" refForName="TwoNodes_2"/>
          <dgm:constr type="l" for="ch" forName="TwoNodes_2_text" refType="l" refFor="ch" refForName="TwoNodes_2"/>
          <dgm:constr type="w" for="ch" forName="ThreeNodes_1" refType="w" fact="0.85"/>
          <dgm:constr type="h" for="ch" forName="ThreeNodes_1" refType="h" fact="0.3"/>
          <dgm:constr type="t" for="ch" forName="ThreeNodes_1"/>
          <dgm:constr type="l" for="ch" forName="ThreeNodes_1"/>
          <dgm:constr type="w" for="ch" forName="ThreeNodes_2" refType="w" fact="0.85"/>
          <dgm:constr type="h" for="ch" forName="ThreeNodes_2" refType="h" fact="0.3"/>
          <dgm:constr type="ctrY" for="ch" forName="ThreeNodes_2" refType="h" fact="0.5"/>
          <dgm:constr type="ctrX" for="ch" forName="ThreeNodes_2" refType="w" fact="0.5"/>
          <dgm:constr type="w" for="ch" forName="ThreeNodes_3" refType="w" fact="0.85"/>
          <dgm:constr type="h" for="ch" forName="ThreeNodes_3" refType="h" fact="0.3"/>
          <dgm:constr type="b" for="ch" forName="ThreeNodes_3" refType="h"/>
          <dgm:constr type="r" for="ch" forName="ThreeNodes_3" refType="w"/>
          <dgm:constr type="w" for="ch" forName="ThreeConn_1-2" refType="h" refFor="ch" refForName="ThreeNodes_1" fact="0.65"/>
          <dgm:constr type="h" for="ch" forName="ThreeConn_1-2" refType="h" refFor="ch" refForName="ThreeNodes_1" fact="0.65"/>
          <dgm:constr type="ctrY" for="ch" forName="ThreeConn_1-2" refType="h" fact="0.325"/>
          <dgm:constr type="r" for="ch" forName="ThreeConn_1-2" refType="r" refFor="ch" refForName="ThreeNodes_1"/>
          <dgm:constr type="w" for="ch" forName="ThreeConn_2-3" refType="h" refFor="ch" refForName="ThreeNodes_2" fact="0.65"/>
          <dgm:constr type="h" for="ch" forName="ThreeConn_2-3" refType="h" refFor="ch" refForName="ThreeNodes_2" fact="0.65"/>
          <dgm:constr type="ctrY" for="ch" forName="ThreeConn_2-3" refType="h" fact="0.673"/>
          <dgm:constr type="r" for="ch" forName="ThreeConn_2-3" refType="r" refFor="ch" refForName="ThreeNodes_2"/>
          <dgm:constr type="r" for="ch" forName="ThreeNodes_1_text" refType="l" refFor="ch" refForName="ThreeConn_1-2"/>
          <dgm:constr type="rOff" for="ch" forName="ThreeNodes_1_text" refType="w" refFor="ch" refForName="ThreeConn_1-2" fact="-0.57"/>
          <dgm:constr type="t" for="ch" forName="ThreeNodes_1_text" refType="t" refFor="ch" refForName="ThreeNodes_1"/>
          <dgm:constr type="b" for="ch" forName="ThreeNodes_1_text" refType="b" refFor="ch" refForName="ThreeNodes_1"/>
          <dgm:constr type="l" for="ch" forName="ThreeNodes_1_text" refType="l" refFor="ch" refForName="ThreeNodes_1"/>
          <dgm:constr type="r" for="ch" forName="ThreeNodes_2_text" refType="l" refFor="ch" refForName="ThreeConn_1-2"/>
          <dgm:constr type="t" for="ch" forName="ThreeNodes_2_text" refType="t" refFor="ch" refForName="ThreeNodes_2"/>
          <dgm:constr type="b" for="ch" forName="ThreeNodes_2_text" refType="b" refFor="ch" refForName="ThreeNodes_2"/>
          <dgm:constr type="l" for="ch" forName="ThreeNodes_2_text" refType="l" refFor="ch" refForName="ThreeNodes_2"/>
          <dgm:constr type="r" for="ch" forName="ThreeNodes_3_text" refType="l" refFor="ch" refForName="ThreeConn_2-3"/>
          <dgm:constr type="t" for="ch" forName="ThreeNodes_3_text" refType="t" refFor="ch" refForName="ThreeNodes_3"/>
          <dgm:constr type="b" for="ch" forName="ThreeNodes_3_text" refType="b" refFor="ch" refForName="ThreeNodes_3"/>
          <dgm:constr type="l" for="ch" forName="ThreeNodes_3_text" refType="l" refFor="ch" refForName="ThreeNodes_3"/>
          <dgm:constr type="w" for="ch" forName="FourNodes_1" refType="w" fact="0.8"/>
          <dgm:constr type="h" for="ch" forName="FourNodes_1" refType="h" fact="0.22"/>
          <dgm:constr type="t" for="ch" forName="FourNodes_1"/>
          <dgm:constr type="l" for="ch" forName="FourNodes_1"/>
          <dgm:constr type="w" for="ch" forName="FourNodes_2" refType="w" fact="0.8"/>
          <dgm:constr type="h" for="ch" forName="FourNodes_2" refType="h" fact="0.22"/>
          <dgm:constr type="ctrY" for="ch" forName="FourNodes_2" refType="h" fact="0.37"/>
          <dgm:constr type="ctrX" for="ch" forName="FourNodes_2" refType="w" fact="0.467"/>
          <dgm:constr type="w" for="ch" forName="FourNodes_3" refType="w" fact="0.8"/>
          <dgm:constr type="h" for="ch" forName="FourNodes_3" refType="h" fact="0.22"/>
          <dgm:constr type="ctrY" for="ch" forName="FourNodes_3" refType="h" fact="0.63"/>
          <dgm:constr type="ctrX" for="ch" forName="FourNodes_3" refType="w" fact="0.533"/>
          <dgm:constr type="w" for="ch" forName="FourNodes_4" refType="w" fact="0.8"/>
          <dgm:constr type="h" for="ch" forName="FourNodes_4" refType="h" fact="0.22"/>
          <dgm:constr type="b" for="ch" forName="FourNodes_4" refType="h"/>
          <dgm:constr type="r" for="ch" forName="FourNodes_4" refType="w"/>
          <dgm:constr type="w" for="ch" forName="FourConn_1-2" refType="h" refFor="ch" refForName="FourNodes_1" fact="0.65"/>
          <dgm:constr type="h" for="ch" forName="FourConn_1-2" refType="h" refFor="ch" refForName="FourNodes_1" fact="0.65"/>
          <dgm:constr type="ctrY" for="ch" forName="FourConn_1-2" refType="h" fact="0.24"/>
          <dgm:constr type="r" for="ch" forName="FourConn_1-2" refType="r" refFor="ch" refForName="FourNodes_1"/>
          <dgm:constr type="w" for="ch" forName="FourConn_2-3" refType="h" refFor="ch" refForName="FourNodes_2" fact="0.65"/>
          <dgm:constr type="h" for="ch" forName="FourConn_2-3" refType="h" refFor="ch" refForName="FourNodes_2" fact="0.65"/>
          <dgm:constr type="ctrY" for="ch" forName="FourConn_2-3" refType="h" fact="0.5"/>
          <dgm:constr type="r" for="ch" forName="FourConn_2-3" refType="r" refFor="ch" refForName="FourNodes_2"/>
          <dgm:constr type="w" for="ch" forName="FourConn_3-4" refType="h" refFor="ch" refForName="FourNodes_3" fact="0.65"/>
          <dgm:constr type="h" for="ch" forName="FourConn_3-4" refType="h" refFor="ch" refForName="FourNodes_3" fact="0.65"/>
          <dgm:constr type="ctrY" for="ch" forName="FourConn_3-4" refType="h" fact="0.76"/>
          <dgm:constr type="r" for="ch" forName="FourConn_3-4" refType="r" refFor="ch" refForName="FourNodes_3"/>
          <dgm:constr type="r" for="ch" forName="FourNodes_1_text" refType="l" refFor="ch" refForName="FourConn_1-2"/>
          <dgm:constr type="rOff" for="ch" forName="FourNodes_1_text" refType="w" refFor="ch" refForName="FourConn_1-2" fact="-0.7"/>
          <dgm:constr type="t" for="ch" forName="FourNodes_1_text" refType="t" refFor="ch" refForName="FourNodes_1"/>
          <dgm:constr type="b" for="ch" forName="FourNodes_1_text" refType="b" refFor="ch" refForName="FourNodes_1"/>
          <dgm:constr type="l" for="ch" forName="FourNodes_1_text" refType="l" refFor="ch" refForName="FourNodes_1"/>
          <dgm:constr type="r" for="ch" forName="FourNodes_2_text" refType="l" refFor="ch" refForName="FourConn_1-2"/>
          <dgm:constr type="t" for="ch" forName="FourNodes_2_text" refType="t" refFor="ch" refForName="FourNodes_2"/>
          <dgm:constr type="b" for="ch" forName="FourNodes_2_text" refType="b" refFor="ch" refForName="FourNodes_2"/>
          <dgm:constr type="l" for="ch" forName="FourNodes_2_text" refType="l" refFor="ch" refForName="FourNodes_2"/>
          <dgm:constr type="r" for="ch" forName="FourNodes_3_text" refType="l" refFor="ch" refForName="FourConn_2-3"/>
          <dgm:constr type="t" for="ch" forName="FourNodes_3_text" refType="t" refFor="ch" refForName="FourNodes_3"/>
          <dgm:constr type="b" for="ch" forName="FourNodes_3_text" refType="b" refFor="ch" refForName="FourNodes_3"/>
          <dgm:constr type="l" for="ch" forName="FourNodes_3_text" refType="l" refFor="ch" refForName="FourNodes_3"/>
          <dgm:constr type="r" for="ch" forName="FourNodes_4_text" refType="l" refFor="ch" refForName="FourConn_3-4"/>
          <dgm:constr type="t" for="ch" forName="FourNodes_4_text" refType="t" refFor="ch" refForName="FourNodes_4"/>
          <dgm:constr type="b" for="ch" forName="FourNodes_4_text" refType="b" refFor="ch" refForName="FourNodes_4"/>
          <dgm:constr type="l" for="ch" forName="FourNodes_4_text" refType="l" refFor="ch" refForName="FourNodes_4"/>
          <dgm:constr type="w" for="ch" forName="FiveNodes_1" refType="w" fact="0.77"/>
          <dgm:constr type="h" for="ch" forName="FiveNodes_1" refType="h" fact="0.18"/>
          <dgm:constr type="t" for="ch" forName="FiveNodes_1"/>
          <dgm:constr type="l" for="ch" forName="FiveNodes_1"/>
          <dgm:constr type="w" for="ch" forName="FiveNodes_2" refType="w" fact="0.77"/>
          <dgm:constr type="h" for="ch" forName="FiveNodes_2" refType="h" fact="0.18"/>
          <dgm:constr type="ctrY" for="ch" forName="FiveNodes_2" refType="h" fact="0.295"/>
          <dgm:constr type="ctrX" for="ch" forName="FiveNodes_2" refType="w" fact="0.4425"/>
          <dgm:constr type="w" for="ch" forName="FiveNodes_3" refType="w" fact="0.77"/>
          <dgm:constr type="h" for="ch" forName="FiveNodes_3" refType="h" fact="0.18"/>
          <dgm:constr type="ctrY" for="ch" forName="FiveNodes_3" refType="h" fact="0.5"/>
          <dgm:constr type="ctrX" for="ch" forName="FiveNodes_3" refType="w" fact="0.5"/>
          <dgm:constr type="w" for="ch" forName="FiveNodes_4" refType="w" fact="0.77"/>
          <dgm:constr type="h" for="ch" forName="FiveNodes_4" refType="h" fact="0.18"/>
          <dgm:constr type="ctrY" for="ch" forName="FiveNodes_4" refType="h" fact="0.705"/>
          <dgm:constr type="ctrX" for="ch" forName="FiveNodes_4" refType="w" fact="0.5575"/>
          <dgm:constr type="w" for="ch" forName="FiveNodes_5" refType="w" fact="0.77"/>
          <dgm:constr type="h" for="ch" forName="FiveNodes_5" refType="h" fact="0.18"/>
          <dgm:constr type="b" for="ch" forName="FiveNodes_5" refType="h"/>
          <dgm:constr type="r" for="ch" forName="FiveNodes_5" refType="w"/>
          <dgm:constr type="w" for="ch" forName="FiveConn_1-2" refType="h" refFor="ch" refForName="FiveNodes_1" fact="0.65"/>
          <dgm:constr type="h" for="ch" forName="FiveConn_1-2" refType="h" refFor="ch" refForName="FiveNodes_1" fact="0.65"/>
          <dgm:constr type="ctrY" for="ch" forName="FiveConn_1-2" refType="h" fact="0.19"/>
          <dgm:constr type="r" for="ch" forName="FiveConn_1-2" refType="r" refFor="ch" refForName="FiveNodes_1"/>
          <dgm:constr type="w" for="ch" forName="FiveConn_2-3" refType="h" refFor="ch" refForName="FiveNodes_2" fact="0.65"/>
          <dgm:constr type="h" for="ch" forName="FiveConn_2-3" refType="h" refFor="ch" refForName="FiveNodes_2" fact="0.65"/>
          <dgm:constr type="ctrY" for="ch" forName="FiveConn_2-3" refType="h" fact="0.395"/>
          <dgm:constr type="r" for="ch" forName="FiveConn_2-3" refType="r" refFor="ch" refForName="FiveNodes_2"/>
          <dgm:constr type="w" for="ch" forName="FiveConn_3-4" refType="h" refFor="ch" refForName="FiveNodes_3" fact="0.65"/>
          <dgm:constr type="h" for="ch" forName="FiveConn_3-4" refType="h" refFor="ch" refForName="FiveNodes_3" fact="0.65"/>
          <dgm:constr type="ctrY" for="ch" forName="FiveConn_3-4" refType="h" fact="0.597"/>
          <dgm:constr type="r" for="ch" forName="FiveConn_3-4" refType="r" refFor="ch" refForName="FiveNodes_3"/>
          <dgm:constr type="w" for="ch" forName="FiveConn_4-5" refType="h" refFor="ch" refForName="FiveNodes_4" fact="0.65"/>
          <dgm:constr type="h" for="ch" forName="FiveConn_4-5" refType="h" refFor="ch" refForName="FiveNodes_4" fact="0.65"/>
          <dgm:constr type="ctrY" for="ch" forName="FiveConn_4-5" refType="h" fact="0.804"/>
          <dgm:constr type="r" for="ch" forName="FiveConn_4-5" refType="r" refFor="ch" refForName="FiveNodes_4"/>
          <dgm:constr type="r" for="ch" forName="FiveNodes_1_text" refType="l" refFor="ch" refForName="FiveConn_1-2"/>
          <dgm:constr type="rOff" for="ch" forName="FiveNodes_1_text" refType="w" refFor="ch" refForName="FiveConn_1-2" fact="-0.75"/>
          <dgm:constr type="t" for="ch" forName="FiveNodes_1_text" refType="t" refFor="ch" refForName="FiveNodes_1"/>
          <dgm:constr type="b" for="ch" forName="FiveNodes_1_text" refType="b" refFor="ch" refForName="FiveNodes_1"/>
          <dgm:constr type="l" for="ch" forName="FiveNodes_1_text" refType="l" refFor="ch" refForName="FiveNodes_1"/>
          <dgm:constr type="r" for="ch" forName="FiveNodes_2_text" refType="l" refFor="ch" refForName="FiveConn_1-2"/>
          <dgm:constr type="t" for="ch" forName="FiveNodes_2_text" refType="t" refFor="ch" refForName="FiveNodes_2"/>
          <dgm:constr type="b" for="ch" forName="FiveNodes_2_text" refType="b" refFor="ch" refForName="FiveNodes_2"/>
          <dgm:constr type="l" for="ch" forName="FiveNodes_2_text" refType="l" refFor="ch" refForName="FiveNodes_2"/>
          <dgm:constr type="r" for="ch" forName="FiveNodes_3_text" refType="l" refFor="ch" refForName="FiveConn_2-3"/>
          <dgm:constr type="t" for="ch" forName="FiveNodes_3_text" refType="t" refFor="ch" refForName="FiveNodes_3"/>
          <dgm:constr type="b" for="ch" forName="FiveNodes_3_text" refType="b" refFor="ch" refForName="FiveNodes_3"/>
          <dgm:constr type="l" for="ch" forName="FiveNodes_3_text" refType="l" refFor="ch" refForName="FiveNodes_3"/>
          <dgm:constr type="r" for="ch" forName="FiveNodes_4_text" refType="l" refFor="ch" refForName="FiveConn_3-4"/>
          <dgm:constr type="t" for="ch" forName="FiveNodes_4_text" refType="t" refFor="ch" refForName="FiveNodes_4"/>
          <dgm:constr type="b" for="ch" forName="FiveNodes_4_text" refType="b" refFor="ch" refForName="FiveNodes_4"/>
          <dgm:constr type="l" for="ch" forName="FiveNodes_4_text" refType="l" refFor="ch" refForName="FiveNodes_4"/>
          <dgm:constr type="r" for="ch" forName="FiveNodes_5_text" refType="l" refFor="ch" refForName="FiveConn_4-5"/>
          <dgm:constr type="t" for="ch" forName="FiveNodes_5_text" refType="t" refFor="ch" refForName="FiveNodes_5"/>
          <dgm:constr type="b" for="ch" forName="FiveNodes_5_text" refType="b" refFor="ch" refForName="FiveNodes_5"/>
          <dgm:constr type="l" for="ch" forName="FiveNodes_5_text" refType="l" refFor="ch" refForName="FiveNodes_5"/>
        </dgm:constrLst>
      </dgm:if>
      <dgm:else name="Name2">
        <dgm:constrLst>
          <dgm:constr type="primFontSz" for="ch" ptType="node" op="equ" val="65"/>
          <dgm:constr type="w" for="ch" forName="dummyMaxCanvas" refType="w"/>
          <dgm:constr type="h" for="ch" forName="dummyMaxCanvas" refType="h"/>
          <dgm:constr type="w" for="ch" forName="OneNode_1" refType="w"/>
          <dgm:constr type="h" for="ch" forName="OneNode_1" refType="h" fact="0.5"/>
          <dgm:constr type="ctrY" for="ch" forName="OneNode_1" refType="h" fact="0.5"/>
          <dgm:constr type="w" for="ch" forName="TwoNodes_1" refType="w" fact="0.85"/>
          <dgm:constr type="h" for="ch" forName="TwoNodes_1" refType="h" fact="0.45"/>
          <dgm:constr type="t" for="ch" forName="TwoNodes_1"/>
          <dgm:constr type="r" for="ch" forName="TwoNodes_1" refType="w"/>
          <dgm:constr type="w" for="ch" forName="TwoNodes_2" refType="w" fact="0.85"/>
          <dgm:constr type="h" for="ch" forName="TwoNodes_2" refType="h" fact="0.45"/>
          <dgm:constr type="b" for="ch" forName="TwoNodes_2" refType="h"/>
          <dgm:constr type="l" for="ch" forName="TwoNodes_2"/>
          <dgm:constr type="w" for="ch" forName="TwoConn_1-2" refType="h" refFor="ch" refForName="TwoNodes_1" fact="0.65"/>
          <dgm:constr type="h" for="ch" forName="TwoConn_1-2" refType="h" refFor="ch" refForName="TwoNodes_1" fact="0.65"/>
          <dgm:constr type="ctrY" for="ch" forName="TwoConn_1-2" refType="h" fact="0.5"/>
          <dgm:constr type="l" for="ch" forName="TwoConn_1-2" refType="l" refFor="ch" refForName="TwoNodes_1"/>
          <dgm:constr type="l" for="ch" forName="TwoNodes_1_text" refType="r" refFor="ch" refForName="TwoConn_1-2"/>
          <dgm:constr type="lOff" for="ch" forName="TwoNodes_1_text" refType="w" refFor="ch" refForName="TwoConn_1-2" fact="0.5"/>
          <dgm:constr type="t" for="ch" forName="TwoNodes_1_text" refType="t" refFor="ch" refForName="TwoNodes_1"/>
          <dgm:constr type="b" for="ch" forName="TwoNodes_1_text" refType="b" refFor="ch" refForName="TwoNodes_1"/>
          <dgm:constr type="r" for="ch" forName="TwoNodes_1_text" refType="r" refFor="ch" refForName="TwoNodes_1"/>
          <dgm:constr type="l" for="ch" forName="TwoNodes_2_text" refType="r" refFor="ch" refForName="TwoConn_1-2"/>
          <dgm:constr type="t" for="ch" forName="TwoNodes_2_text" refType="t" refFor="ch" refForName="TwoNodes_2"/>
          <dgm:constr type="b" for="ch" forName="TwoNodes_2_text" refType="b" refFor="ch" refForName="TwoNodes_2"/>
          <dgm:constr type="r" for="ch" forName="TwoNodes_2_text" refType="r" refFor="ch" refForName="TwoNodes_2"/>
          <dgm:constr type="w" for="ch" forName="ThreeNodes_1" refType="w" fact="0.85"/>
          <dgm:constr type="h" for="ch" forName="ThreeNodes_1" refType="h" fact="0.3"/>
          <dgm:constr type="t" for="ch" forName="ThreeNodes_1"/>
          <dgm:constr type="r" for="ch" forName="ThreeNodes_1" refType="w"/>
          <dgm:constr type="w" for="ch" forName="ThreeNodes_2" refType="w" fact="0.85"/>
          <dgm:constr type="h" for="ch" forName="ThreeNodes_2" refType="h" fact="0.3"/>
          <dgm:constr type="ctrY" for="ch" forName="ThreeNodes_2" refType="h" fact="0.5"/>
          <dgm:constr type="ctrX" for="ch" forName="ThreeNodes_2" refType="w" fact="0.5"/>
          <dgm:constr type="w" for="ch" forName="ThreeNodes_3" refType="w" fact="0.85"/>
          <dgm:constr type="h" for="ch" forName="ThreeNodes_3" refType="h" fact="0.3"/>
          <dgm:constr type="b" for="ch" forName="ThreeNodes_3" refType="h"/>
          <dgm:constr type="l" for="ch" forName="ThreeNodes_3"/>
          <dgm:constr type="w" for="ch" forName="ThreeConn_1-2" refType="h" refFor="ch" refForName="ThreeNodes_1" fact="0.65"/>
          <dgm:constr type="h" for="ch" forName="ThreeConn_1-2" refType="h" refFor="ch" refForName="ThreeNodes_1" fact="0.65"/>
          <dgm:constr type="ctrY" for="ch" forName="ThreeConn_1-2" refType="h" fact="0.325"/>
          <dgm:constr type="l" for="ch" forName="ThreeConn_1-2" refType="l" refFor="ch" refForName="ThreeNodes_1"/>
          <dgm:constr type="w" for="ch" forName="ThreeConn_2-3" refType="h" refFor="ch" refForName="ThreeNodes_2" fact="0.65"/>
          <dgm:constr type="h" for="ch" forName="ThreeConn_2-3" refType="h" refFor="ch" refForName="ThreeNodes_2" fact="0.65"/>
          <dgm:constr type="ctrY" for="ch" forName="ThreeConn_2-3" refType="h" fact="0.673"/>
          <dgm:constr type="l" for="ch" forName="ThreeConn_2-3" refType="l" refFor="ch" refForName="ThreeNodes_2"/>
          <dgm:constr type="l" for="ch" forName="ThreeNodes_1_text" refType="r" refFor="ch" refForName="ThreeConn_1-2"/>
          <dgm:constr type="lOff" for="ch" forName="ThreeNodes_1_text" refType="w" refFor="ch" refForName="ThreeConn_1-2" fact="0.55"/>
          <dgm:constr type="t" for="ch" forName="ThreeNodes_1_text" refType="t" refFor="ch" refForName="ThreeNodes_1"/>
          <dgm:constr type="b" for="ch" forName="ThreeNodes_1_text" refType="b" refFor="ch" refForName="ThreeNodes_1"/>
          <dgm:constr type="r" for="ch" forName="ThreeNodes_1_text" refType="r" refFor="ch" refForName="ThreeNodes_1"/>
          <dgm:constr type="l" for="ch" forName="ThreeNodes_2_text" refType="r" refFor="ch" refForName="ThreeConn_1-2"/>
          <dgm:constr type="t" for="ch" forName="ThreeNodes_2_text" refType="t" refFor="ch" refForName="ThreeNodes_2"/>
          <dgm:constr type="b" for="ch" forName="ThreeNodes_2_text" refType="b" refFor="ch" refForName="ThreeNodes_2"/>
          <dgm:constr type="r" for="ch" forName="ThreeNodes_2_text" refType="r" refFor="ch" refForName="ThreeNodes_2"/>
          <dgm:constr type="l" for="ch" forName="ThreeNodes_3_text" refType="r" refFor="ch" refForName="ThreeConn_2-3"/>
          <dgm:constr type="t" for="ch" forName="ThreeNodes_3_text" refType="t" refFor="ch" refForName="ThreeNodes_3"/>
          <dgm:constr type="b" for="ch" forName="ThreeNodes_3_text" refType="b" refFor="ch" refForName="ThreeNodes_3"/>
          <dgm:constr type="r" for="ch" forName="ThreeNodes_3_text" refType="r" refFor="ch" refForName="ThreeNodes_3"/>
          <dgm:constr type="w" for="ch" forName="FourNodes_1" refType="w" fact="0.8"/>
          <dgm:constr type="h" for="ch" forName="FourNodes_1" refType="h" fact="0.22"/>
          <dgm:constr type="t" for="ch" forName="FourNodes_1"/>
          <dgm:constr type="r" for="ch" forName="FourNodes_1" refType="w"/>
          <dgm:constr type="w" for="ch" forName="FourNodes_2" refType="w" fact="0.8"/>
          <dgm:constr type="h" for="ch" forName="FourNodes_2" refType="h" fact="0.22"/>
          <dgm:constr type="ctrY" for="ch" forName="FourNodes_2" refType="h" fact="0.37"/>
          <dgm:constr type="ctrX" for="ch" forName="FourNodes_2" refType="w" fact="0.533"/>
          <dgm:constr type="w" for="ch" forName="FourNodes_3" refType="w" fact="0.8"/>
          <dgm:constr type="h" for="ch" forName="FourNodes_3" refType="h" fact="0.22"/>
          <dgm:constr type="ctrY" for="ch" forName="FourNodes_3" refType="h" fact="0.63"/>
          <dgm:constr type="ctrX" for="ch" forName="FourNodes_3" refType="w" fact="0.467"/>
          <dgm:constr type="w" for="ch" forName="FourNodes_4" refType="w" fact="0.8"/>
          <dgm:constr type="h" for="ch" forName="FourNodes_4" refType="h" fact="0.22"/>
          <dgm:constr type="b" for="ch" forName="FourNodes_4" refType="h"/>
          <dgm:constr type="l" for="ch" forName="FourNodes_4"/>
          <dgm:constr type="w" for="ch" forName="FourConn_1-2" refType="h" refFor="ch" refForName="FourNodes_1" fact="0.65"/>
          <dgm:constr type="h" for="ch" forName="FourConn_1-2" refType="h" refFor="ch" refForName="FourNodes_1" fact="0.65"/>
          <dgm:constr type="ctrY" for="ch" forName="FourConn_1-2" refType="h" fact="0.24"/>
          <dgm:constr type="l" for="ch" forName="FourConn_1-2" refType="l" refFor="ch" refForName="FourNodes_1"/>
          <dgm:constr type="w" for="ch" forName="FourConn_2-3" refType="h" refFor="ch" refForName="FourNodes_2" fact="0.65"/>
          <dgm:constr type="h" for="ch" forName="FourConn_2-3" refType="h" refFor="ch" refForName="FourNodes_2" fact="0.65"/>
          <dgm:constr type="ctrY" for="ch" forName="FourConn_2-3" refType="h" fact="0.5"/>
          <dgm:constr type="l" for="ch" forName="FourConn_2-3" refType="l" refFor="ch" refForName="FourNodes_2"/>
          <dgm:constr type="w" for="ch" forName="FourConn_3-4" refType="h" refFor="ch" refForName="FourNodes_3" fact="0.65"/>
          <dgm:constr type="h" for="ch" forName="FourConn_3-4" refType="h" refFor="ch" refForName="FourNodes_3" fact="0.65"/>
          <dgm:constr type="ctrY" for="ch" forName="FourConn_3-4" refType="h" fact="0.76"/>
          <dgm:constr type="l" for="ch" forName="FourConn_3-4" refType="l" refFor="ch" refForName="FourNodes_3"/>
          <dgm:constr type="l" for="ch" forName="FourNodes_1_text" refType="r" refFor="ch" refForName="FourConn_1-2"/>
          <dgm:constr type="lOff" for="ch" forName="FourNodes_1_text" refType="w" refFor="ch" refForName="FourConn_1-2" fact="0.69"/>
          <dgm:constr type="t" for="ch" forName="FourNodes_1_text" refType="t" refFor="ch" refForName="FourNodes_1"/>
          <dgm:constr type="b" for="ch" forName="FourNodes_1_text" refType="b" refFor="ch" refForName="FourNodes_1"/>
          <dgm:constr type="r" for="ch" forName="FourNodes_1_text" refType="r" refFor="ch" refForName="FourNodes_1"/>
          <dgm:constr type="l" for="ch" forName="FourNodes_2_text" refType="r" refFor="ch" refForName="FourConn_1-2"/>
          <dgm:constr type="t" for="ch" forName="FourNodes_2_text" refType="t" refFor="ch" refForName="FourNodes_2"/>
          <dgm:constr type="b" for="ch" forName="FourNodes_2_text" refType="b" refFor="ch" refForName="FourNodes_2"/>
          <dgm:constr type="r" for="ch" forName="FourNodes_2_text" refType="r" refFor="ch" refForName="FourNodes_2"/>
          <dgm:constr type="l" for="ch" forName="FourNodes_3_text" refType="r" refFor="ch" refForName="FourConn_2-3"/>
          <dgm:constr type="t" for="ch" forName="FourNodes_3_text" refType="t" refFor="ch" refForName="FourNodes_3"/>
          <dgm:constr type="b" for="ch" forName="FourNodes_3_text" refType="b" refFor="ch" refForName="FourNodes_3"/>
          <dgm:constr type="r" for="ch" forName="FourNodes_3_text" refType="r" refFor="ch" refForName="FourNodes_3"/>
          <dgm:constr type="l" for="ch" forName="FourNodes_4_text" refType="r" refFor="ch" refForName="FourConn_3-4"/>
          <dgm:constr type="t" for="ch" forName="FourNodes_4_text" refType="t" refFor="ch" refForName="FourNodes_4"/>
          <dgm:constr type="b" for="ch" forName="FourNodes_4_text" refType="b" refFor="ch" refForName="FourNodes_4"/>
          <dgm:constr type="r" for="ch" forName="FourNodes_4_text" refType="r" refFor="ch" refForName="FourNodes_4"/>
          <dgm:constr type="w" for="ch" forName="FiveNodes_1" refType="w" fact="0.77"/>
          <dgm:constr type="h" for="ch" forName="FiveNodes_1" refType="h" fact="0.18"/>
          <dgm:constr type="t" for="ch" forName="FiveNodes_1"/>
          <dgm:constr type="r" for="ch" forName="FiveNodes_1" refType="w"/>
          <dgm:constr type="w" for="ch" forName="FiveNodes_2" refType="w" fact="0.77"/>
          <dgm:constr type="h" for="ch" forName="FiveNodes_2" refType="h" fact="0.18"/>
          <dgm:constr type="ctrY" for="ch" forName="FiveNodes_2" refType="h" fact="0.295"/>
          <dgm:constr type="ctrX" for="ch" forName="FiveNodes_2" refType="w" fact="0.5575"/>
          <dgm:constr type="w" for="ch" forName="FiveNodes_3" refType="w" fact="0.77"/>
          <dgm:constr type="h" for="ch" forName="FiveNodes_3" refType="h" fact="0.18"/>
          <dgm:constr type="ctrY" for="ch" forName="FiveNodes_3" refType="h" fact="0.5"/>
          <dgm:constr type="ctrX" for="ch" forName="FiveNodes_3" refType="w" fact="0.5"/>
          <dgm:constr type="w" for="ch" forName="FiveNodes_4" refType="w" fact="0.77"/>
          <dgm:constr type="h" for="ch" forName="FiveNodes_4" refType="h" fact="0.18"/>
          <dgm:constr type="ctrY" for="ch" forName="FiveNodes_4" refType="h" fact="0.705"/>
          <dgm:constr type="ctrX" for="ch" forName="FiveNodes_4" refType="w" fact="0.4425"/>
          <dgm:constr type="w" for="ch" forName="FiveNodes_5" refType="w" fact="0.77"/>
          <dgm:constr type="h" for="ch" forName="FiveNodes_5" refType="h" fact="0.18"/>
          <dgm:constr type="b" for="ch" forName="FiveNodes_5" refType="h"/>
          <dgm:constr type="l" for="ch" forName="FiveNodes_5"/>
          <dgm:constr type="w" for="ch" forName="FiveConn_1-2" refType="h" refFor="ch" refForName="FiveNodes_1" fact="0.65"/>
          <dgm:constr type="h" for="ch" forName="FiveConn_1-2" refType="h" refFor="ch" refForName="FiveNodes_1" fact="0.65"/>
          <dgm:constr type="ctrY" for="ch" forName="FiveConn_1-2" refType="h" fact="0.19"/>
          <dgm:constr type="l" for="ch" forName="FiveConn_1-2" refType="l" refFor="ch" refForName="FiveNodes_1"/>
          <dgm:constr type="w" for="ch" forName="FiveConn_2-3" refType="h" refFor="ch" refForName="FiveNodes_2" fact="0.65"/>
          <dgm:constr type="h" for="ch" forName="FiveConn_2-3" refType="h" refFor="ch" refForName="FiveNodes_2" fact="0.65"/>
          <dgm:constr type="ctrY" for="ch" forName="FiveConn_2-3" refType="h" fact="0.395"/>
          <dgm:constr type="l" for="ch" forName="FiveConn_2-3" refType="l" refFor="ch" refForName="FiveNodes_2"/>
          <dgm:constr type="w" for="ch" forName="FiveConn_3-4" refType="h" refFor="ch" refForName="FiveNodes_3" fact="0.65"/>
          <dgm:constr type="h" for="ch" forName="FiveConn_3-4" refType="h" refFor="ch" refForName="FiveNodes_3" fact="0.65"/>
          <dgm:constr type="ctrY" for="ch" forName="FiveConn_3-4" refType="h" fact="0.597"/>
          <dgm:constr type="l" for="ch" forName="FiveConn_3-4" refType="l" refFor="ch" refForName="FiveNodes_3"/>
          <dgm:constr type="w" for="ch" forName="FiveConn_4-5" refType="h" refFor="ch" refForName="FiveNodes_4" fact="0.65"/>
          <dgm:constr type="h" for="ch" forName="FiveConn_4-5" refType="h" refFor="ch" refForName="FiveNodes_4" fact="0.65"/>
          <dgm:constr type="ctrY" for="ch" forName="FiveConn_4-5" refType="h" fact="0.804"/>
          <dgm:constr type="l" for="ch" forName="FiveConn_4-5" refType="l" refFor="ch" refForName="FiveNodes_4"/>
          <dgm:constr type="l" for="ch" forName="FiveNodes_1_text" refType="r" refFor="ch" refForName="FiveConn_1-2"/>
          <dgm:constr type="lOff" for="ch" forName="FiveNodes_1_text" refType="w" refFor="ch" refForName="FiveConn_1-2" fact="0.73"/>
          <dgm:constr type="t" for="ch" forName="FiveNodes_1_text" refType="t" refFor="ch" refForName="FiveNodes_1"/>
          <dgm:constr type="b" for="ch" forName="FiveNodes_1_text" refType="b" refFor="ch" refForName="FiveNodes_1"/>
          <dgm:constr type="r" for="ch" forName="FiveNodes_1_text" refType="r" refFor="ch" refForName="FiveNodes_1"/>
          <dgm:constr type="l" for="ch" forName="FiveNodes_2_text" refType="r" refFor="ch" refForName="FiveConn_1-2"/>
          <dgm:constr type="t" for="ch" forName="FiveNodes_2_text" refType="t" refFor="ch" refForName="FiveNodes_2"/>
          <dgm:constr type="b" for="ch" forName="FiveNodes_2_text" refType="b" refFor="ch" refForName="FiveNodes_2"/>
          <dgm:constr type="r" for="ch" forName="FiveNodes_2_text" refType="r" refFor="ch" refForName="FiveNodes_2"/>
          <dgm:constr type="l" for="ch" forName="FiveNodes_3_text" refType="r" refFor="ch" refForName="FiveConn_2-3"/>
          <dgm:constr type="t" for="ch" forName="FiveNodes_3_text" refType="t" refFor="ch" refForName="FiveNodes_3"/>
          <dgm:constr type="b" for="ch" forName="FiveNodes_3_text" refType="b" refFor="ch" refForName="FiveNodes_3"/>
          <dgm:constr type="r" for="ch" forName="FiveNodes_3_text" refType="r" refFor="ch" refForName="FiveNodes_3"/>
          <dgm:constr type="l" for="ch" forName="FiveNodes_4_text" refType="r" refFor="ch" refForName="FiveConn_3-4"/>
          <dgm:constr type="t" for="ch" forName="FiveNodes_4_text" refType="t" refFor="ch" refForName="FiveNodes_4"/>
          <dgm:constr type="b" for="ch" forName="FiveNodes_4_text" refType="b" refFor="ch" refForName="FiveNodes_4"/>
          <dgm:constr type="r" for="ch" forName="FiveNodes_4_text" refType="r" refFor="ch" refForName="FiveNodes_4"/>
          <dgm:constr type="l" for="ch" forName="FiveNodes_5_text" refType="r" refFor="ch" refForName="FiveConn_4-5"/>
          <dgm:constr type="t" for="ch" forName="FiveNodes_5_text" refType="t" refFor="ch" refForName="FiveNodes_5"/>
          <dgm:constr type="b" for="ch" forName="FiveNodes_5_text" refType="b" refFor="ch" refForName="FiveNodes_5"/>
          <dgm:constr type="r" for="ch" forName="FiveNodes_5_text" refType="r" refFor="ch" refForName="FiveNodes_5"/>
        </dgm:constrLst>
      </dgm:else>
    </dgm:choose>
    <dgm:ruleLst/>
    <dgm:layoutNode name="dummyMaxCanvas">
      <dgm:varLst/>
      <dgm:alg type="sp"/>
      <dgm:shape xmlns:r="http://schemas.openxmlformats.org/officeDocument/2006/relationships" r:blip="">
        <dgm:adjLst/>
      </dgm:shape>
      <dgm:presOf/>
      <dgm:constrLst/>
      <dgm:ruleLst/>
    </dgm:layoutNode>
    <dgm:choose name="Name3">
      <dgm:if name="Name4" axis="ch" ptType="node" func="cnt" op="equ" val="1">
        <dgm:layoutNode name="OneNode_1">
          <dgm:varLst>
            <dgm:bulletEnabled val="1"/>
          </dgm:varLst>
          <dgm:alg type="tx"/>
          <dgm:shape xmlns:r="http://schemas.openxmlformats.org/officeDocument/2006/relationships" type="roundRect" r:blip="">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5">
        <dgm:choose name="Name6">
          <dgm:if name="Name7" axis="ch" ptType="node" func="cnt" op="equ" val="2">
            <dgm:layoutNode name="Two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Two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Two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wo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wo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8">
            <dgm:choose name="Name9">
              <dgm:if name="Name10" axis="ch" ptType="node" func="cnt" op="equ" val="3">
                <dgm:layoutNode name="Three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Three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Three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Three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hree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hree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hree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hree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1">
                <dgm:choose name="Name12">
                  <dgm:if name="Name13" axis="ch" ptType="node" func="cnt" op="equ" val="4">
                    <dgm:layoutNode name="Four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Four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Four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FourNodes_4">
                      <dgm:varLst>
                        <dgm:bulletEnabled val="1"/>
                      </dgm:varLst>
                      <dgm:alg type="sp"/>
                      <dgm:shape xmlns:r="http://schemas.openxmlformats.org/officeDocument/2006/relationships" type="roundRect" r:blip="">
                        <dgm:adjLst>
                          <dgm:adj idx="1" val="0.1"/>
                        </dgm:adjLst>
                      </dgm:shape>
                      <dgm:presOf axis="ch desOrSelf" ptType="node node" st="4 1" cnt="1 0"/>
                      <dgm:constrLst/>
                      <dgm:ruleLst/>
                    </dgm:layoutNode>
                    <dgm:layoutNode name="Four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Conn_3-4" styleLbl="fgAccFollowNode1">
                      <dgm:varLst>
                        <dgm:bulletEnabled val="1"/>
                      </dgm:varLst>
                      <dgm:alg type="tx"/>
                      <dgm:shape xmlns:r="http://schemas.openxmlformats.org/officeDocument/2006/relationships" type="downArrow" r:blip="">
                        <dgm:adjLst>
                          <dgm:adj idx="1" val="0.55"/>
                          <dgm:adj idx="2" val="0.45"/>
                        </dgm:adjLst>
                      </dgm:shape>
                      <dgm:presOf axis="ch" ptType="sibTrans" st="3"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4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4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4">
                    <dgm:choose name="Name15">
                      <dgm:if name="Name16" axis="ch" ptType="node" func="cnt" op="gte" val="5">
                        <dgm:layoutNode name="Five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Five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Five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FiveNodes_4">
                          <dgm:varLst>
                            <dgm:bulletEnabled val="1"/>
                          </dgm:varLst>
                          <dgm:alg type="sp"/>
                          <dgm:shape xmlns:r="http://schemas.openxmlformats.org/officeDocument/2006/relationships" type="roundRect" r:blip="">
                            <dgm:adjLst>
                              <dgm:adj idx="1" val="0.1"/>
                            </dgm:adjLst>
                          </dgm:shape>
                          <dgm:presOf axis="ch desOrSelf" ptType="node node" st="4 1" cnt="1 0"/>
                          <dgm:constrLst/>
                          <dgm:ruleLst/>
                        </dgm:layoutNode>
                        <dgm:layoutNode name="FiveNodes_5">
                          <dgm:varLst>
                            <dgm:bulletEnabled val="1"/>
                          </dgm:varLst>
                          <dgm:alg type="sp"/>
                          <dgm:shape xmlns:r="http://schemas.openxmlformats.org/officeDocument/2006/relationships" type="roundRect" r:blip="">
                            <dgm:adjLst>
                              <dgm:adj idx="1" val="0.1"/>
                            </dgm:adjLst>
                          </dgm:shape>
                          <dgm:presOf axis="ch desOrSelf" ptType="node node" st="5 1" cnt="1 0"/>
                          <dgm:constrLst/>
                          <dgm:ruleLst/>
                        </dgm:layoutNode>
                        <dgm:layoutNode name="Five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3-4" styleLbl="fgAccFollowNode1">
                          <dgm:varLst>
                            <dgm:bulletEnabled val="1"/>
                          </dgm:varLst>
                          <dgm:alg type="tx"/>
                          <dgm:shape xmlns:r="http://schemas.openxmlformats.org/officeDocument/2006/relationships" type="downArrow" r:blip="">
                            <dgm:adjLst>
                              <dgm:adj idx="1" val="0.55"/>
                              <dgm:adj idx="2" val="0.45"/>
                            </dgm:adjLst>
                          </dgm:shape>
                          <dgm:presOf axis="ch" ptType="sibTrans" st="3"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4-5" styleLbl="fgAccFollowNode1">
                          <dgm:varLst>
                            <dgm:bulletEnabled val="1"/>
                          </dgm:varLst>
                          <dgm:alg type="tx"/>
                          <dgm:shape xmlns:r="http://schemas.openxmlformats.org/officeDocument/2006/relationships" type="downArrow" r:blip="">
                            <dgm:adjLst>
                              <dgm:adj idx="1" val="0.55"/>
                              <dgm:adj idx="2" val="0.45"/>
                            </dgm:adjLst>
                          </dgm:shape>
                          <dgm:presOf axis="ch" ptType="sibTrans" st="4"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4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4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5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5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7"/>
                    </dgm:choose>
                  </dgm:else>
                </dgm:choose>
              </dgm:else>
            </dgm:choose>
          </dgm:else>
        </dgm:choose>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BCB4DA-B5F2-4CEB-BB76-7BA102D9E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750</TotalTime>
  <Pages>1</Pages>
  <Words>4017</Words>
  <Characters>22897</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GUAP</Company>
  <LinksUpToDate>false</LinksUpToDate>
  <CharactersWithSpaces>26861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AVB</dc:creator>
  <cp:keywords/>
  <dc:description/>
  <cp:lastModifiedBy>nata</cp:lastModifiedBy>
  <cp:revision>19</cp:revision>
  <dcterms:created xsi:type="dcterms:W3CDTF">2009-01-03T07:29:00Z</dcterms:created>
  <dcterms:modified xsi:type="dcterms:W3CDTF">2009-01-26T16:42:00Z</dcterms:modified>
</cp:coreProperties>
</file>